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9C027" w14:textId="0EEAC48F" w:rsidR="00892551" w:rsidRDefault="00DF4EA0" w:rsidP="00D67BD2">
      <w:pPr>
        <w:pStyle w:val="Titre"/>
        <w:rPr>
          <w:lang w:val="fr-FR"/>
        </w:rPr>
      </w:pPr>
      <w:r>
        <w:rPr>
          <w:noProof/>
          <w:lang w:val="fr-FR" w:eastAsia="fr-FR"/>
        </w:rPr>
        <w:drawing>
          <wp:anchor distT="0" distB="0" distL="114300" distR="114300" simplePos="0" relativeHeight="251658240" behindDoc="1" locked="0" layoutInCell="1" allowOverlap="1" wp14:anchorId="5B85FC20" wp14:editId="737DC4BE">
            <wp:simplePos x="0" y="0"/>
            <wp:positionH relativeFrom="column">
              <wp:posOffset>-716280</wp:posOffset>
            </wp:positionH>
            <wp:positionV relativeFrom="paragraph">
              <wp:posOffset>-944880</wp:posOffset>
            </wp:positionV>
            <wp:extent cx="7558407" cy="1554480"/>
            <wp:effectExtent l="0" t="0" r="444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GT CR EP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8407" cy="1554480"/>
                    </a:xfrm>
                    <a:prstGeom prst="rect">
                      <a:avLst/>
                    </a:prstGeom>
                  </pic:spPr>
                </pic:pic>
              </a:graphicData>
            </a:graphic>
            <wp14:sizeRelH relativeFrom="page">
              <wp14:pctWidth>0</wp14:pctWidth>
            </wp14:sizeRelH>
            <wp14:sizeRelV relativeFrom="page">
              <wp14:pctHeight>0</wp14:pctHeight>
            </wp14:sizeRelV>
          </wp:anchor>
        </w:drawing>
      </w:r>
    </w:p>
    <w:p w14:paraId="1E19DD5A" w14:textId="77777777" w:rsidR="00892551" w:rsidRDefault="00892551" w:rsidP="00D67BD2">
      <w:pPr>
        <w:pStyle w:val="Titre"/>
        <w:rPr>
          <w:lang w:val="fr-FR"/>
        </w:rPr>
      </w:pPr>
    </w:p>
    <w:p w14:paraId="3A0D41EA" w14:textId="5F118DD1" w:rsidR="004F45A2" w:rsidRPr="00FA1F10" w:rsidRDefault="00DF4EA0" w:rsidP="004F45A2">
      <w:pPr>
        <w:pStyle w:val="Titre"/>
        <w:jc w:val="center"/>
        <w:rPr>
          <w:b/>
          <w:color w:val="0070C0"/>
          <w:sz w:val="48"/>
          <w:lang w:val="fr-FR"/>
        </w:rPr>
      </w:pPr>
      <w:r w:rsidRPr="00FA1F10">
        <w:rPr>
          <w:b/>
          <w:color w:val="0070C0"/>
          <w:sz w:val="52"/>
          <w:lang w:val="fr-FR"/>
        </w:rPr>
        <w:t xml:space="preserve"> </w:t>
      </w:r>
      <w:r w:rsidRPr="00FA1F10">
        <w:rPr>
          <w:b/>
          <w:color w:val="0070C0"/>
          <w:sz w:val="48"/>
          <w:lang w:val="fr-FR"/>
        </w:rPr>
        <w:t>V</w:t>
      </w:r>
      <w:r w:rsidR="00FA1F10" w:rsidRPr="00FA1F10">
        <w:rPr>
          <w:b/>
          <w:color w:val="0070C0"/>
          <w:sz w:val="48"/>
          <w:lang w:val="fr-FR"/>
        </w:rPr>
        <w:t>RAI</w:t>
      </w:r>
      <w:r w:rsidR="00FA1F10">
        <w:rPr>
          <w:b/>
          <w:color w:val="0070C0"/>
          <w:sz w:val="48"/>
          <w:lang w:val="fr-FR"/>
        </w:rPr>
        <w:t xml:space="preserve"> ou F</w:t>
      </w:r>
      <w:r w:rsidR="00FA1F10" w:rsidRPr="00FA1F10">
        <w:rPr>
          <w:b/>
          <w:color w:val="0070C0"/>
          <w:sz w:val="48"/>
          <w:lang w:val="fr-FR"/>
        </w:rPr>
        <w:t>AUX</w:t>
      </w:r>
      <w:r w:rsidRPr="00FA1F10">
        <w:rPr>
          <w:b/>
          <w:color w:val="0070C0"/>
          <w:sz w:val="48"/>
          <w:lang w:val="fr-FR"/>
        </w:rPr>
        <w:t xml:space="preserve"> : </w:t>
      </w:r>
      <w:r w:rsidR="00D67BD2" w:rsidRPr="00FA1F10">
        <w:rPr>
          <w:b/>
          <w:color w:val="0070C0"/>
          <w:sz w:val="48"/>
          <w:lang w:val="fr-FR"/>
        </w:rPr>
        <w:t>Utilisation des eaux de pluie :</w:t>
      </w:r>
    </w:p>
    <w:p w14:paraId="6F4EA4D4" w14:textId="63511E88" w:rsidR="007F37A1" w:rsidRPr="00FA1F10" w:rsidRDefault="00D67BD2" w:rsidP="004F45A2">
      <w:pPr>
        <w:pStyle w:val="Titre"/>
        <w:jc w:val="center"/>
        <w:rPr>
          <w:b/>
          <w:color w:val="0070C0"/>
          <w:sz w:val="48"/>
          <w:lang w:val="fr-FR"/>
        </w:rPr>
      </w:pPr>
      <w:proofErr w:type="gramStart"/>
      <w:r w:rsidRPr="00FA1F10">
        <w:rPr>
          <w:b/>
          <w:color w:val="0070C0"/>
          <w:sz w:val="48"/>
          <w:lang w:val="fr-FR"/>
        </w:rPr>
        <w:t>est</w:t>
      </w:r>
      <w:proofErr w:type="gramEnd"/>
      <w:r w:rsidRPr="00FA1F10">
        <w:rPr>
          <w:b/>
          <w:color w:val="0070C0"/>
          <w:sz w:val="48"/>
          <w:lang w:val="fr-FR"/>
        </w:rPr>
        <w:t>-ce toujours bénéfique pour l’environnement ?</w:t>
      </w:r>
    </w:p>
    <w:p w14:paraId="371641FE" w14:textId="77777777" w:rsidR="00D67BD2" w:rsidRDefault="00D67BD2">
      <w:pPr>
        <w:rPr>
          <w:lang w:val="fr-FR"/>
        </w:rPr>
      </w:pPr>
    </w:p>
    <w:p w14:paraId="6BEE732E" w14:textId="77777777" w:rsidR="00D67BD2" w:rsidRPr="00D67BD2" w:rsidRDefault="00D67BD2" w:rsidP="00D67BD2">
      <w:pPr>
        <w:rPr>
          <w:lang w:val="fr-FR"/>
        </w:rPr>
      </w:pPr>
      <w:r>
        <w:rPr>
          <w:lang w:val="fr-FR"/>
        </w:rPr>
        <w:t>Rapporteur : Corinne Trommsdorff</w:t>
      </w:r>
    </w:p>
    <w:p w14:paraId="35C5979C" w14:textId="77777777" w:rsidR="00D67BD2" w:rsidRDefault="00D67BD2">
      <w:pPr>
        <w:rPr>
          <w:lang w:val="fr-FR"/>
        </w:rPr>
      </w:pPr>
      <w:r>
        <w:rPr>
          <w:lang w:val="fr-FR"/>
        </w:rPr>
        <w:t>Contributeurs :</w:t>
      </w:r>
    </w:p>
    <w:p w14:paraId="785604B9" w14:textId="77777777" w:rsidR="00D67BD2" w:rsidRPr="00D67BD2" w:rsidRDefault="00D67BD2" w:rsidP="00D67BD2">
      <w:pPr>
        <w:pStyle w:val="Paragraphedeliste"/>
        <w:numPr>
          <w:ilvl w:val="0"/>
          <w:numId w:val="1"/>
        </w:numPr>
        <w:rPr>
          <w:lang w:val="fr-FR"/>
        </w:rPr>
      </w:pPr>
      <w:r w:rsidRPr="00D67BD2">
        <w:rPr>
          <w:lang w:val="fr-FR"/>
        </w:rPr>
        <w:t>Claire</w:t>
      </w:r>
      <w:r>
        <w:rPr>
          <w:lang w:val="fr-FR"/>
        </w:rPr>
        <w:t xml:space="preserve"> Marcel - SAGYRC</w:t>
      </w:r>
    </w:p>
    <w:p w14:paraId="1700313C" w14:textId="749C82AA" w:rsidR="00D67BD2" w:rsidRPr="00D67BD2" w:rsidRDefault="00D67BD2" w:rsidP="00D67BD2">
      <w:pPr>
        <w:pStyle w:val="Paragraphedeliste"/>
        <w:numPr>
          <w:ilvl w:val="0"/>
          <w:numId w:val="1"/>
        </w:numPr>
        <w:rPr>
          <w:lang w:val="fr-FR"/>
        </w:rPr>
      </w:pPr>
      <w:r w:rsidRPr="00D67BD2">
        <w:rPr>
          <w:lang w:val="fr-FR"/>
        </w:rPr>
        <w:t>Philippe</w:t>
      </w:r>
      <w:r w:rsidR="00411BF8">
        <w:rPr>
          <w:lang w:val="fr-FR"/>
        </w:rPr>
        <w:t xml:space="preserve"> CUSENIER </w:t>
      </w:r>
      <w:r>
        <w:rPr>
          <w:lang w:val="fr-FR"/>
        </w:rPr>
        <w:t>- SEPIA Conseils</w:t>
      </w:r>
    </w:p>
    <w:p w14:paraId="7D6D805E" w14:textId="77777777" w:rsidR="00D67BD2" w:rsidRPr="00D67BD2" w:rsidRDefault="00D67BD2" w:rsidP="00D67BD2">
      <w:pPr>
        <w:pStyle w:val="Paragraphedeliste"/>
        <w:numPr>
          <w:ilvl w:val="0"/>
          <w:numId w:val="1"/>
        </w:numPr>
        <w:rPr>
          <w:lang w:val="fr-FR"/>
        </w:rPr>
      </w:pPr>
      <w:r w:rsidRPr="00D67BD2">
        <w:rPr>
          <w:lang w:val="fr-FR"/>
        </w:rPr>
        <w:t>Julie</w:t>
      </w:r>
      <w:r>
        <w:rPr>
          <w:lang w:val="fr-FR"/>
        </w:rPr>
        <w:t xml:space="preserve"> Aniel – Grand Annecy</w:t>
      </w:r>
    </w:p>
    <w:p w14:paraId="6CE2917A" w14:textId="0BFB0BCD" w:rsidR="00D67BD2" w:rsidRDefault="00D67BD2" w:rsidP="00D67BD2">
      <w:pPr>
        <w:pStyle w:val="Paragraphedeliste"/>
        <w:numPr>
          <w:ilvl w:val="0"/>
          <w:numId w:val="1"/>
        </w:numPr>
        <w:rPr>
          <w:lang w:val="de-DE"/>
        </w:rPr>
      </w:pPr>
      <w:r w:rsidRPr="00D67BD2">
        <w:rPr>
          <w:lang w:val="de-DE"/>
        </w:rPr>
        <w:t xml:space="preserve">Jean-David </w:t>
      </w:r>
      <w:proofErr w:type="spellStart"/>
      <w:r w:rsidRPr="00D67BD2">
        <w:rPr>
          <w:lang w:val="de-DE"/>
        </w:rPr>
        <w:t>Cuzin</w:t>
      </w:r>
      <w:proofErr w:type="spellEnd"/>
      <w:r w:rsidRPr="00D67BD2">
        <w:rPr>
          <w:lang w:val="de-DE"/>
        </w:rPr>
        <w:t xml:space="preserve"> – Ginger </w:t>
      </w:r>
      <w:proofErr w:type="spellStart"/>
      <w:r w:rsidRPr="00D67BD2">
        <w:rPr>
          <w:lang w:val="de-DE"/>
        </w:rPr>
        <w:t>B</w:t>
      </w:r>
      <w:r>
        <w:rPr>
          <w:lang w:val="de-DE"/>
        </w:rPr>
        <w:t>urgeap</w:t>
      </w:r>
      <w:proofErr w:type="spellEnd"/>
    </w:p>
    <w:p w14:paraId="39006E3F" w14:textId="0C3F84E4" w:rsidR="00C864D8" w:rsidRPr="00D67BD2" w:rsidRDefault="00C864D8" w:rsidP="00D67BD2">
      <w:pPr>
        <w:pStyle w:val="Paragraphedeliste"/>
        <w:numPr>
          <w:ilvl w:val="0"/>
          <w:numId w:val="1"/>
        </w:numPr>
        <w:rPr>
          <w:lang w:val="de-DE"/>
        </w:rPr>
      </w:pPr>
      <w:r>
        <w:rPr>
          <w:lang w:val="de-DE"/>
        </w:rPr>
        <w:t>Elodie Brelot Graie</w:t>
      </w:r>
    </w:p>
    <w:p w14:paraId="4AF3F4EC" w14:textId="489237B7" w:rsidR="00D67BD2" w:rsidRDefault="00D67BD2">
      <w:pPr>
        <w:rPr>
          <w:lang w:val="fr-FR"/>
        </w:rPr>
      </w:pPr>
      <w:r>
        <w:rPr>
          <w:lang w:val="fr-FR"/>
        </w:rPr>
        <w:t>La réutilisation des eau</w:t>
      </w:r>
      <w:r w:rsidR="00F162D4">
        <w:rPr>
          <w:lang w:val="fr-FR"/>
        </w:rPr>
        <w:t>x</w:t>
      </w:r>
      <w:r>
        <w:rPr>
          <w:lang w:val="fr-FR"/>
        </w:rPr>
        <w:t xml:space="preserve"> de pluie est-elle toujours une bonne idée ? Réponse : pas toujours, </w:t>
      </w:r>
      <w:r w:rsidR="004F45A2">
        <w:rPr>
          <w:lang w:val="fr-FR"/>
        </w:rPr>
        <w:t>cela</w:t>
      </w:r>
      <w:r>
        <w:rPr>
          <w:lang w:val="fr-FR"/>
        </w:rPr>
        <w:t xml:space="preserve"> dépend du contexte… </w:t>
      </w:r>
      <w:r w:rsidR="00D879A2">
        <w:rPr>
          <w:lang w:val="fr-FR"/>
        </w:rPr>
        <w:t>A noter (voir autre fiche) que nous ne parlons pas de rétention pour limiter les crues, mais seulement d’un stockage d’eau de pluie pour une utilisation locale, ce qui en général ne contribue pas efficacement à limiter les crues (car la cuve est déjà souvent pleine lors de la grosse pluie…)</w:t>
      </w:r>
    </w:p>
    <w:p w14:paraId="0D4C0BD2" w14:textId="77777777" w:rsidR="00340AF6" w:rsidRPr="004F45A2" w:rsidRDefault="00340AF6" w:rsidP="00340AF6">
      <w:pPr>
        <w:rPr>
          <w:lang w:val="fr-FR"/>
        </w:rPr>
      </w:pPr>
      <w:r w:rsidRPr="004F45A2">
        <w:rPr>
          <w:lang w:val="fr-FR"/>
        </w:rPr>
        <w:t>Pour un projet d’utilisation donné, la réponse à la question posée passe par une réflexion de type « étude d’impact », à mener au cas par cas et en tâchant de répondre aux questions suivantes :</w:t>
      </w:r>
    </w:p>
    <w:p w14:paraId="396E25F8" w14:textId="77777777" w:rsidR="00340AF6" w:rsidRPr="004F45A2" w:rsidRDefault="00340AF6" w:rsidP="00340AF6">
      <w:pPr>
        <w:pStyle w:val="Paragraphedeliste"/>
        <w:numPr>
          <w:ilvl w:val="0"/>
          <w:numId w:val="5"/>
        </w:numPr>
        <w:rPr>
          <w:lang w:val="fr-FR"/>
        </w:rPr>
      </w:pPr>
      <w:r w:rsidRPr="004F45A2">
        <w:rPr>
          <w:lang w:val="fr-FR"/>
        </w:rPr>
        <w:t>Quels sont les milieux aquatiques (superficiels et souterrains) impactés par mon projet ? (Quelle était la destination des eaux pluviales à l’état initial ? Quelle sera la destination des eaux pluviales interceptées et utilisées ? De quelle ressource provient l’eau que l’on va économiser par l’utilisation des eaux pluviales ?)</w:t>
      </w:r>
    </w:p>
    <w:p w14:paraId="51B37B27" w14:textId="77777777" w:rsidR="00340AF6" w:rsidRDefault="00340AF6" w:rsidP="00340AF6">
      <w:pPr>
        <w:pStyle w:val="Paragraphedeliste"/>
        <w:numPr>
          <w:ilvl w:val="0"/>
          <w:numId w:val="5"/>
        </w:numPr>
      </w:pPr>
      <w:r w:rsidRPr="004F45A2">
        <w:rPr>
          <w:lang w:val="fr-FR"/>
        </w:rPr>
        <w:t xml:space="preserve">Mon projet va-t-il avoir un impact positif ou négatif par rapport à ces milieux ? </w:t>
      </w:r>
      <w:proofErr w:type="spellStart"/>
      <w:r>
        <w:t>Dans</w:t>
      </w:r>
      <w:proofErr w:type="spellEnd"/>
      <w:r>
        <w:t xml:space="preserve"> </w:t>
      </w:r>
      <w:proofErr w:type="spellStart"/>
      <w:r>
        <w:t>quelle</w:t>
      </w:r>
      <w:proofErr w:type="spellEnd"/>
      <w:r>
        <w:t xml:space="preserve"> </w:t>
      </w:r>
      <w:proofErr w:type="spellStart"/>
      <w:proofErr w:type="gramStart"/>
      <w:r>
        <w:t>mesure</w:t>
      </w:r>
      <w:proofErr w:type="spellEnd"/>
      <w:r>
        <w:t> ?</w:t>
      </w:r>
      <w:proofErr w:type="gramEnd"/>
      <w:r>
        <w:t xml:space="preserve"> Et </w:t>
      </w:r>
      <w:proofErr w:type="spellStart"/>
      <w:r>
        <w:t>dans</w:t>
      </w:r>
      <w:proofErr w:type="spellEnd"/>
      <w:r>
        <w:t xml:space="preserve"> </w:t>
      </w:r>
      <w:proofErr w:type="spellStart"/>
      <w:r>
        <w:t>quelles</w:t>
      </w:r>
      <w:proofErr w:type="spellEnd"/>
      <w:r>
        <w:t xml:space="preserve"> </w:t>
      </w:r>
      <w:proofErr w:type="gramStart"/>
      <w:r>
        <w:t>proportions ?</w:t>
      </w:r>
      <w:proofErr w:type="gramEnd"/>
    </w:p>
    <w:p w14:paraId="6D885BC2" w14:textId="4ED07F80" w:rsidR="00340AF6" w:rsidRPr="004F45A2" w:rsidRDefault="00340AF6" w:rsidP="00340AF6">
      <w:pPr>
        <w:pStyle w:val="Paragraphedeliste"/>
        <w:numPr>
          <w:ilvl w:val="0"/>
          <w:numId w:val="5"/>
        </w:numPr>
        <w:rPr>
          <w:lang w:val="fr-FR"/>
        </w:rPr>
      </w:pPr>
      <w:r w:rsidRPr="004F45A2">
        <w:rPr>
          <w:lang w:val="fr-FR"/>
        </w:rPr>
        <w:t>Quels sont les autres impacts environnementaux de mon projet (notamment vis-à-vis de la consommation d’énergie</w:t>
      </w:r>
      <w:r w:rsidR="00D504A4">
        <w:rPr>
          <w:lang w:val="fr-FR"/>
        </w:rPr>
        <w:t>, le confort urbain, etc.</w:t>
      </w:r>
      <w:r w:rsidRPr="004F45A2">
        <w:rPr>
          <w:lang w:val="fr-FR"/>
        </w:rPr>
        <w:t>) ?</w:t>
      </w:r>
    </w:p>
    <w:p w14:paraId="23352474" w14:textId="77777777" w:rsidR="00340AF6" w:rsidRPr="004F45A2" w:rsidRDefault="00340AF6" w:rsidP="00340AF6">
      <w:pPr>
        <w:pStyle w:val="Paragraphedeliste"/>
        <w:numPr>
          <w:ilvl w:val="0"/>
          <w:numId w:val="5"/>
        </w:numPr>
        <w:rPr>
          <w:lang w:val="fr-FR"/>
        </w:rPr>
      </w:pPr>
      <w:r w:rsidRPr="004F45A2">
        <w:rPr>
          <w:lang w:val="fr-FR"/>
        </w:rPr>
        <w:t>Par rapport aux autres options de gestion des eaux pluviales envisageables (notamment l’infiltration in situ), mon projet est-il le plus bénéfique pour l’environnement ?</w:t>
      </w:r>
    </w:p>
    <w:p w14:paraId="0DB90045" w14:textId="77777777" w:rsidR="00340AF6" w:rsidRDefault="00340AF6">
      <w:pPr>
        <w:rPr>
          <w:lang w:val="fr-FR"/>
        </w:rPr>
      </w:pPr>
    </w:p>
    <w:p w14:paraId="301649D0" w14:textId="522DC73B" w:rsidR="00CC4826" w:rsidRDefault="00CC4826" w:rsidP="00D1633D">
      <w:pPr>
        <w:rPr>
          <w:lang w:val="fr-FR"/>
        </w:rPr>
      </w:pPr>
    </w:p>
    <w:p w14:paraId="4141154D" w14:textId="458DCA43" w:rsidR="00D1633D" w:rsidRDefault="00D1633D" w:rsidP="00D1633D">
      <w:pPr>
        <w:rPr>
          <w:lang w:val="fr-FR"/>
        </w:rPr>
      </w:pPr>
    </w:p>
    <w:p w14:paraId="6B9555E9" w14:textId="77777777" w:rsidR="00D1633D" w:rsidRDefault="00D1633D" w:rsidP="004F45A2">
      <w:pPr>
        <w:rPr>
          <w:lang w:val="fr-FR"/>
        </w:rPr>
      </w:pPr>
    </w:p>
    <w:p w14:paraId="296052BB" w14:textId="3BB0A5CF" w:rsidR="0093327C" w:rsidRPr="004F45A2" w:rsidRDefault="00231A55" w:rsidP="004F45A2">
      <w:pPr>
        <w:rPr>
          <w:b/>
          <w:u w:val="single"/>
          <w:lang w:val="fr-FR"/>
        </w:rPr>
      </w:pPr>
      <w:r>
        <w:rPr>
          <w:b/>
          <w:u w:val="single"/>
          <w:lang w:val="fr-FR"/>
        </w:rPr>
        <w:t>Analyse de l’impact</w:t>
      </w:r>
      <w:r w:rsidRPr="004F45A2">
        <w:rPr>
          <w:b/>
          <w:u w:val="single"/>
          <w:lang w:val="fr-FR"/>
        </w:rPr>
        <w:t xml:space="preserve"> </w:t>
      </w:r>
      <w:r w:rsidR="0093327C" w:rsidRPr="004F45A2">
        <w:rPr>
          <w:b/>
          <w:u w:val="single"/>
          <w:lang w:val="fr-FR"/>
        </w:rPr>
        <w:t xml:space="preserve">à partir de l’état </w:t>
      </w:r>
      <w:r w:rsidR="00D1633D" w:rsidRPr="004F45A2">
        <w:rPr>
          <w:b/>
          <w:u w:val="single"/>
          <w:lang w:val="fr-FR"/>
        </w:rPr>
        <w:t>d’abondance ou de déficit des ressources impactées</w:t>
      </w:r>
    </w:p>
    <w:p w14:paraId="71FFC761" w14:textId="31C6137D" w:rsidR="008C4793" w:rsidRDefault="00D1633D" w:rsidP="004F45A2">
      <w:pPr>
        <w:rPr>
          <w:lang w:val="fr-FR"/>
        </w:rPr>
      </w:pPr>
      <w:r>
        <w:rPr>
          <w:lang w:val="fr-FR"/>
        </w:rPr>
        <w:lastRenderedPageBreak/>
        <w:t>P</w:t>
      </w:r>
      <w:r w:rsidR="008C4793">
        <w:rPr>
          <w:lang w:val="fr-FR"/>
        </w:rPr>
        <w:t xml:space="preserve">our évaluer l’impact sur le milieu, il </w:t>
      </w:r>
      <w:r>
        <w:rPr>
          <w:lang w:val="fr-FR"/>
        </w:rPr>
        <w:t xml:space="preserve">semble primordial d’évaluer </w:t>
      </w:r>
      <w:r w:rsidR="008C4793">
        <w:rPr>
          <w:lang w:val="fr-FR"/>
        </w:rPr>
        <w:t xml:space="preserve">l’état d’abondance ou de </w:t>
      </w:r>
      <w:r w:rsidR="0093327C">
        <w:rPr>
          <w:lang w:val="fr-FR"/>
        </w:rPr>
        <w:t xml:space="preserve">déficit des </w:t>
      </w:r>
      <w:proofErr w:type="gramStart"/>
      <w:r w:rsidR="0093327C">
        <w:rPr>
          <w:lang w:val="fr-FR"/>
        </w:rPr>
        <w:t>ressources</w:t>
      </w:r>
      <w:r w:rsidR="008C4793">
        <w:rPr>
          <w:lang w:val="fr-FR"/>
        </w:rPr>
        <w:t>:</w:t>
      </w:r>
      <w:proofErr w:type="gramEnd"/>
      <w:r w:rsidR="008C4793">
        <w:rPr>
          <w:lang w:val="fr-FR"/>
        </w:rPr>
        <w:t xml:space="preserve"> </w:t>
      </w:r>
    </w:p>
    <w:p w14:paraId="37038AA9" w14:textId="7E63E442" w:rsidR="008C4793" w:rsidRDefault="008C4793" w:rsidP="004F45A2">
      <w:pPr>
        <w:rPr>
          <w:lang w:val="fr-FR"/>
        </w:rPr>
      </w:pPr>
      <w:r>
        <w:rPr>
          <w:lang w:val="fr-FR"/>
        </w:rPr>
        <w:t xml:space="preserve"> -  ressource de destination des eaux pluviales à l’état initial (où va l’eau pluviale avant le projet de récupération)</w:t>
      </w:r>
    </w:p>
    <w:p w14:paraId="48579BA3" w14:textId="2D91C428" w:rsidR="008C4793" w:rsidRPr="00AC470C" w:rsidRDefault="008C4793" w:rsidP="004F45A2">
      <w:pPr>
        <w:rPr>
          <w:lang w:val="fr-FR"/>
        </w:rPr>
      </w:pPr>
      <w:r>
        <w:rPr>
          <w:lang w:val="fr-FR"/>
        </w:rPr>
        <w:t xml:space="preserve"> - ressource économisée (d’où vient l’eau qu’on économise ?).</w:t>
      </w:r>
    </w:p>
    <w:p w14:paraId="351C4E43" w14:textId="559C7612" w:rsidR="008C4793" w:rsidRDefault="008C4793" w:rsidP="00784E3E">
      <w:pPr>
        <w:rPr>
          <w:lang w:val="fr-FR"/>
        </w:rPr>
      </w:pPr>
      <w:r>
        <w:rPr>
          <w:lang w:val="fr-FR"/>
        </w:rPr>
        <w:t xml:space="preserve">Pour la </w:t>
      </w:r>
      <w:r w:rsidRPr="004F45A2">
        <w:rPr>
          <w:b/>
          <w:lang w:val="fr-FR"/>
        </w:rPr>
        <w:t>ressource économisée</w:t>
      </w:r>
      <w:r>
        <w:rPr>
          <w:lang w:val="fr-FR"/>
        </w:rPr>
        <w:t>, l’impact est toujours positif, d’autant plus si cette re</w:t>
      </w:r>
      <w:r w:rsidR="00D1633D">
        <w:rPr>
          <w:lang w:val="fr-FR"/>
        </w:rPr>
        <w:t>ssource est en déficit/en tension.</w:t>
      </w:r>
    </w:p>
    <w:p w14:paraId="277949DD" w14:textId="2CF7BC81" w:rsidR="00C031C2" w:rsidRDefault="00C031C2" w:rsidP="00784E3E">
      <w:pPr>
        <w:rPr>
          <w:lang w:val="fr-FR"/>
        </w:rPr>
      </w:pPr>
      <w:r>
        <w:rPr>
          <w:lang w:val="fr-FR"/>
        </w:rPr>
        <w:t xml:space="preserve">D’autres bénéfices </w:t>
      </w:r>
      <w:r w:rsidR="0093327C">
        <w:rPr>
          <w:lang w:val="fr-FR"/>
        </w:rPr>
        <w:t xml:space="preserve">possibles </w:t>
      </w:r>
      <w:r>
        <w:rPr>
          <w:lang w:val="fr-FR"/>
        </w:rPr>
        <w:t>dans le cas d’une ressource économisée via le réseau d’eau potable : économie d’énergie pour l’adduction voire le traitement de l’eau potable.</w:t>
      </w:r>
    </w:p>
    <w:p w14:paraId="0B52C4E2" w14:textId="181D40FC" w:rsidR="008C4793" w:rsidRDefault="008C4793" w:rsidP="00784E3E">
      <w:pPr>
        <w:rPr>
          <w:lang w:val="fr-FR"/>
        </w:rPr>
      </w:pPr>
      <w:r>
        <w:rPr>
          <w:lang w:val="fr-FR"/>
        </w:rPr>
        <w:t xml:space="preserve">Pour la </w:t>
      </w:r>
      <w:r w:rsidRPr="004F45A2">
        <w:rPr>
          <w:b/>
          <w:lang w:val="fr-FR"/>
        </w:rPr>
        <w:t>ressource de destination initiale des eaux pluviales</w:t>
      </w:r>
      <w:r>
        <w:rPr>
          <w:lang w:val="fr-FR"/>
        </w:rPr>
        <w:t> :</w:t>
      </w:r>
    </w:p>
    <w:p w14:paraId="3552B11B" w14:textId="6964FC5E" w:rsidR="008C4793" w:rsidRDefault="008C4793" w:rsidP="008C4793">
      <w:pPr>
        <w:rPr>
          <w:lang w:val="fr-FR"/>
        </w:rPr>
      </w:pPr>
      <w:r w:rsidRPr="008C4793">
        <w:rPr>
          <w:lang w:val="fr-FR"/>
        </w:rPr>
        <w:t xml:space="preserve"> </w:t>
      </w:r>
      <w:r>
        <w:rPr>
          <w:lang w:val="fr-FR"/>
        </w:rPr>
        <w:t xml:space="preserve">- </w:t>
      </w:r>
      <w:r w:rsidRPr="008C4793">
        <w:rPr>
          <w:lang w:val="fr-FR"/>
        </w:rPr>
        <w:t>Si la ressource est abondant</w:t>
      </w:r>
      <w:r>
        <w:rPr>
          <w:lang w:val="fr-FR"/>
        </w:rPr>
        <w:t>e</w:t>
      </w:r>
      <w:r w:rsidR="008E0447">
        <w:rPr>
          <w:lang w:val="fr-FR"/>
        </w:rPr>
        <w:t>, on peut considérer l’impact faible pour un projet donné. A l’échelle macro, on pourra vérifier que la récupération d’eau pluviale ne remet pas en cause l’abondance de cette ressource</w:t>
      </w:r>
    </w:p>
    <w:p w14:paraId="6232A007" w14:textId="25021BC1" w:rsidR="008E0447" w:rsidRDefault="008E0447" w:rsidP="008C4793">
      <w:pPr>
        <w:rPr>
          <w:lang w:val="fr-FR"/>
        </w:rPr>
      </w:pPr>
      <w:r>
        <w:rPr>
          <w:lang w:val="fr-FR"/>
        </w:rPr>
        <w:t xml:space="preserve"> - Si la ressource est en déficit, la récupération d’eau de pluie aura un impact</w:t>
      </w:r>
      <w:r w:rsidR="00C031C2">
        <w:rPr>
          <w:lang w:val="fr-FR"/>
        </w:rPr>
        <w:t xml:space="preserve"> plutôt négatif</w:t>
      </w:r>
      <w:r>
        <w:rPr>
          <w:lang w:val="fr-FR"/>
        </w:rPr>
        <w:t xml:space="preserve"> sur la ressource ; il s’agira de vérifier que l’impact quantitatif est faible à l’échelle du projet ; on pourra aussi limiter l’impact sur la ressource en déconnectant la récupération d’eau pluviale pendant l’étiage</w:t>
      </w:r>
      <w:r w:rsidR="00C031C2">
        <w:rPr>
          <w:lang w:val="fr-FR"/>
        </w:rPr>
        <w:t xml:space="preserve"> (cela revient à considérer que la ressource est abondante hors étiage)</w:t>
      </w:r>
      <w:r>
        <w:rPr>
          <w:lang w:val="fr-FR"/>
        </w:rPr>
        <w:t>.</w:t>
      </w:r>
    </w:p>
    <w:p w14:paraId="64791EC4" w14:textId="1B07ED27" w:rsidR="00C031C2" w:rsidRDefault="006069E2" w:rsidP="008C4793">
      <w:pPr>
        <w:rPr>
          <w:lang w:val="fr-FR"/>
        </w:rPr>
      </w:pPr>
      <w:r>
        <w:rPr>
          <w:lang w:val="fr-FR"/>
        </w:rPr>
        <w:t>On</w:t>
      </w:r>
      <w:r w:rsidR="00C031C2">
        <w:rPr>
          <w:lang w:val="fr-FR"/>
        </w:rPr>
        <w:t xml:space="preserve"> notera d’autres bénéfices possibles :</w:t>
      </w:r>
    </w:p>
    <w:p w14:paraId="5CEF79FA" w14:textId="26942A1D" w:rsidR="00C031C2" w:rsidRDefault="00C031C2" w:rsidP="008C4793">
      <w:pPr>
        <w:rPr>
          <w:lang w:val="fr-FR"/>
        </w:rPr>
      </w:pPr>
      <w:r>
        <w:rPr>
          <w:lang w:val="fr-FR"/>
        </w:rPr>
        <w:t xml:space="preserve"> - si la destination initiale des eaux pluviales est un réseau unitaire, l’impact est toujours positif car cela évite leur traitement en station d’épuration</w:t>
      </w:r>
      <w:r w:rsidR="0093327C">
        <w:rPr>
          <w:lang w:val="fr-FR"/>
        </w:rPr>
        <w:t xml:space="preserve"> et la saturation des réseaux d’assainissement</w:t>
      </w:r>
    </w:p>
    <w:p w14:paraId="32F9CF8B" w14:textId="1A0EB48D" w:rsidR="00C031C2" w:rsidRDefault="00C031C2" w:rsidP="008C4793">
      <w:pPr>
        <w:rPr>
          <w:lang w:val="fr-FR"/>
        </w:rPr>
      </w:pPr>
      <w:r>
        <w:rPr>
          <w:lang w:val="fr-FR"/>
        </w:rPr>
        <w:t xml:space="preserve"> - si la destination initiale des eaux pluviales est un réseau unitaire ou séparatif, l’installation d’une cuve de récupération d’eau de pluie peut être un support pour sensibiliser à l’infiltration des eaux pluviales, via par exemple les dispositifs qui permettent d’infiltrer le trop-plein de la cuve d’eau pluviale.</w:t>
      </w:r>
    </w:p>
    <w:p w14:paraId="7F9E8E66" w14:textId="6EAD55C6" w:rsidR="00D1633D" w:rsidRDefault="00D1633D" w:rsidP="00D1633D">
      <w:pPr>
        <w:rPr>
          <w:lang w:val="fr-FR"/>
        </w:rPr>
      </w:pPr>
      <w:r>
        <w:rPr>
          <w:lang w:val="fr-FR"/>
        </w:rPr>
        <w:t xml:space="preserve">Sur les </w:t>
      </w:r>
      <w:r w:rsidRPr="004F45A2">
        <w:rPr>
          <w:b/>
          <w:lang w:val="fr-FR"/>
        </w:rPr>
        <w:t>usages</w:t>
      </w:r>
      <w:r>
        <w:rPr>
          <w:lang w:val="fr-FR"/>
        </w:rPr>
        <w:t> :</w:t>
      </w:r>
    </w:p>
    <w:p w14:paraId="25031951" w14:textId="5CDD80DC" w:rsidR="00D1633D" w:rsidRDefault="00D1633D" w:rsidP="00D1633D">
      <w:pPr>
        <w:rPr>
          <w:lang w:val="fr-FR"/>
        </w:rPr>
      </w:pPr>
      <w:r>
        <w:rPr>
          <w:lang w:val="fr-FR"/>
        </w:rPr>
        <w:t xml:space="preserve"> - Usage avec retour au réseau : cela correspond à un transfert de ressource, on a une ressource économisée, une ressource impactée et une ressource exutoire non impactée. L’impact sur les milieux dépend de l’état des ressources économisées et impactées (cf. ci-dessus). Dans tous les cas on aura une économie d’énergie </w:t>
      </w:r>
      <w:r w:rsidR="00F35EE8">
        <w:rPr>
          <w:lang w:val="fr-FR"/>
        </w:rPr>
        <w:t>significative, et un impact positif ou neutre sur le risque de surcharge des r</w:t>
      </w:r>
      <w:r w:rsidR="00BA6CFE">
        <w:rPr>
          <w:lang w:val="fr-FR"/>
        </w:rPr>
        <w:t>é</w:t>
      </w:r>
      <w:r w:rsidR="00F35EE8">
        <w:rPr>
          <w:lang w:val="fr-FR"/>
        </w:rPr>
        <w:t>seaux</w:t>
      </w:r>
    </w:p>
    <w:p w14:paraId="000BA140" w14:textId="179EC946" w:rsidR="00075513" w:rsidRDefault="00D1633D" w:rsidP="00DF4EA0">
      <w:pPr>
        <w:ind w:firstLine="720"/>
        <w:rPr>
          <w:lang w:val="fr-FR"/>
        </w:rPr>
      </w:pPr>
      <w:r>
        <w:rPr>
          <w:lang w:val="fr-FR"/>
        </w:rPr>
        <w:t xml:space="preserve"> - Usages sans retour au réseau : cela concerne principalement l’arrosage, on peut considérer que l’eau est « perdue » pour les cours d’eau et l’infiltration dans les nappes</w:t>
      </w:r>
      <w:r w:rsidR="00D74640">
        <w:rPr>
          <w:lang w:val="fr-FR"/>
        </w:rPr>
        <w:t xml:space="preserve">. Ces usages ne devraient </w:t>
      </w:r>
      <w:r w:rsidR="00075513">
        <w:rPr>
          <w:lang w:val="fr-FR"/>
        </w:rPr>
        <w:t>être</w:t>
      </w:r>
      <w:r w:rsidR="00D74640">
        <w:rPr>
          <w:lang w:val="fr-FR"/>
        </w:rPr>
        <w:t xml:space="preserve"> encouragés que si la</w:t>
      </w:r>
      <w:r>
        <w:rPr>
          <w:lang w:val="fr-FR"/>
        </w:rPr>
        <w:t xml:space="preserve"> ressource </w:t>
      </w:r>
      <w:r w:rsidR="00D74640">
        <w:rPr>
          <w:lang w:val="fr-FR"/>
        </w:rPr>
        <w:t xml:space="preserve">est </w:t>
      </w:r>
      <w:r>
        <w:rPr>
          <w:lang w:val="fr-FR"/>
        </w:rPr>
        <w:t>non déficitaire</w:t>
      </w:r>
      <w:r w:rsidR="00075513">
        <w:rPr>
          <w:lang w:val="fr-FR"/>
        </w:rPr>
        <w:t xml:space="preserve"> ou que si l’impact sur la ressource déficitaire est minime à l’échelle macro</w:t>
      </w:r>
      <w:r w:rsidR="00D74640">
        <w:rPr>
          <w:lang w:val="fr-FR"/>
        </w:rPr>
        <w:t xml:space="preserve"> </w:t>
      </w:r>
      <w:r w:rsidR="00075513">
        <w:rPr>
          <w:lang w:val="fr-FR"/>
        </w:rPr>
        <w:t xml:space="preserve">et </w:t>
      </w:r>
      <w:r>
        <w:rPr>
          <w:lang w:val="fr-FR"/>
        </w:rPr>
        <w:t>compensé par les bénéfices forts</w:t>
      </w:r>
      <w:r w:rsidR="00075513" w:rsidRPr="00075513">
        <w:rPr>
          <w:lang w:val="fr-FR"/>
        </w:rPr>
        <w:t xml:space="preserve"> </w:t>
      </w:r>
      <w:r w:rsidR="00075513">
        <w:rPr>
          <w:lang w:val="fr-FR"/>
        </w:rPr>
        <w:t>de l’utilisation de l’eau</w:t>
      </w:r>
      <w:r w:rsidR="00D74640">
        <w:rPr>
          <w:lang w:val="fr-FR"/>
        </w:rPr>
        <w:t>.</w:t>
      </w:r>
    </w:p>
    <w:p w14:paraId="1F9BF414" w14:textId="3CEF619B" w:rsidR="004C1DDE" w:rsidRDefault="004C1DDE" w:rsidP="008C4793">
      <w:pPr>
        <w:rPr>
          <w:lang w:val="fr-FR"/>
        </w:rPr>
      </w:pPr>
    </w:p>
    <w:p w14:paraId="063ABEB7" w14:textId="17AA7A07" w:rsidR="004C1DDE" w:rsidRDefault="004C1DDE" w:rsidP="008C4793">
      <w:pPr>
        <w:rPr>
          <w:lang w:val="fr-FR"/>
        </w:rPr>
        <w:sectPr w:rsidR="004C1DDE">
          <w:pgSz w:w="12240" w:h="15840"/>
          <w:pgMar w:top="1440" w:right="1440" w:bottom="1440" w:left="1440" w:header="720" w:footer="720" w:gutter="0"/>
          <w:cols w:space="720"/>
          <w:docGrid w:linePitch="360"/>
        </w:sectPr>
      </w:pPr>
    </w:p>
    <w:tbl>
      <w:tblPr>
        <w:tblpPr w:leftFromText="142" w:rightFromText="142" w:vertAnchor="page" w:horzAnchor="margin" w:tblpXSpec="center" w:tblpY="1297"/>
        <w:tblW w:w="14286" w:type="dxa"/>
        <w:tblCellMar>
          <w:left w:w="70" w:type="dxa"/>
          <w:right w:w="70" w:type="dxa"/>
        </w:tblCellMar>
        <w:tblLook w:val="04A0" w:firstRow="1" w:lastRow="0" w:firstColumn="1" w:lastColumn="0" w:noHBand="0" w:noVBand="1"/>
      </w:tblPr>
      <w:tblGrid>
        <w:gridCol w:w="2393"/>
        <w:gridCol w:w="2028"/>
        <w:gridCol w:w="1440"/>
        <w:gridCol w:w="3189"/>
        <w:gridCol w:w="3494"/>
        <w:gridCol w:w="970"/>
        <w:gridCol w:w="772"/>
      </w:tblGrid>
      <w:tr w:rsidR="004C1DDE" w:rsidRPr="004C1DDE" w14:paraId="6D7AFEE4" w14:textId="77777777" w:rsidTr="004C1DDE">
        <w:trPr>
          <w:trHeight w:val="828"/>
        </w:trPr>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14:paraId="188EEB04"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lastRenderedPageBreak/>
              <w:t>Etat de la ressource de l'</w:t>
            </w:r>
            <w:r w:rsidRPr="004F10CD">
              <w:rPr>
                <w:rFonts w:ascii="Calibri" w:eastAsia="Times New Roman" w:hAnsi="Calibri" w:cs="Calibri"/>
                <w:b/>
                <w:bCs/>
                <w:color w:val="000000"/>
                <w:sz w:val="18"/>
                <w:lang w:val="fr-FR" w:eastAsia="fr-FR"/>
              </w:rPr>
              <w:t>eau économisée</w:t>
            </w:r>
            <w:r w:rsidRPr="004F10CD">
              <w:rPr>
                <w:rFonts w:ascii="Calibri" w:eastAsia="Times New Roman" w:hAnsi="Calibri" w:cs="Calibri"/>
                <w:color w:val="000000"/>
                <w:sz w:val="18"/>
                <w:lang w:val="fr-FR" w:eastAsia="fr-FR"/>
              </w:rPr>
              <w:t xml:space="preserve"> (nappe ou eau de surface)</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3DDAC04F"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 xml:space="preserve">Etat de la ressource de </w:t>
            </w:r>
            <w:r w:rsidRPr="004F10CD">
              <w:rPr>
                <w:rFonts w:ascii="Calibri" w:eastAsia="Times New Roman" w:hAnsi="Calibri" w:cs="Calibri"/>
                <w:b/>
                <w:bCs/>
                <w:color w:val="000000"/>
                <w:sz w:val="18"/>
                <w:lang w:val="fr-FR" w:eastAsia="fr-FR"/>
              </w:rPr>
              <w:t>destination des eaux pluviales</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0C1077F6"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Destination des eaux pluviales</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6ED6C300"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impacts positifs</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4003BE67"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impacts négatifs</w:t>
            </w:r>
          </w:p>
        </w:tc>
        <w:tc>
          <w:tcPr>
            <w:tcW w:w="1681" w:type="dxa"/>
            <w:gridSpan w:val="2"/>
            <w:tcBorders>
              <w:top w:val="single" w:sz="4" w:space="0" w:color="auto"/>
              <w:left w:val="nil"/>
              <w:bottom w:val="single" w:sz="4" w:space="0" w:color="auto"/>
              <w:right w:val="single" w:sz="4" w:space="0" w:color="000000"/>
            </w:tcBorders>
            <w:shd w:val="clear" w:color="000000" w:fill="BDD7EE"/>
            <w:vAlign w:val="center"/>
            <w:hideMark/>
          </w:tcPr>
          <w:p w14:paraId="6AAC425E"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Conclusion</w:t>
            </w:r>
          </w:p>
        </w:tc>
      </w:tr>
      <w:tr w:rsidR="004C1DDE" w:rsidRPr="004C1DDE" w14:paraId="020D964A" w14:textId="77777777" w:rsidTr="004C1DDE">
        <w:trPr>
          <w:trHeight w:val="111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915C81"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ressource déficitaire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967517"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ressource déficitaire</w:t>
            </w:r>
          </w:p>
        </w:tc>
        <w:tc>
          <w:tcPr>
            <w:tcW w:w="0" w:type="auto"/>
            <w:tcBorders>
              <w:top w:val="nil"/>
              <w:left w:val="nil"/>
              <w:bottom w:val="single" w:sz="4" w:space="0" w:color="auto"/>
              <w:right w:val="single" w:sz="4" w:space="0" w:color="auto"/>
            </w:tcBorders>
            <w:shd w:val="clear" w:color="auto" w:fill="auto"/>
            <w:vAlign w:val="center"/>
            <w:hideMark/>
          </w:tcPr>
          <w:p w14:paraId="5016BDFC"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réseau unitaire</w:t>
            </w:r>
          </w:p>
        </w:tc>
        <w:tc>
          <w:tcPr>
            <w:tcW w:w="0" w:type="auto"/>
            <w:tcBorders>
              <w:top w:val="nil"/>
              <w:left w:val="nil"/>
              <w:bottom w:val="single" w:sz="4" w:space="0" w:color="auto"/>
              <w:right w:val="single" w:sz="4" w:space="0" w:color="auto"/>
            </w:tcBorders>
            <w:shd w:val="clear" w:color="auto" w:fill="auto"/>
            <w:vAlign w:val="center"/>
            <w:hideMark/>
          </w:tcPr>
          <w:p w14:paraId="13834318"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économie d'eau sur ressource déficitaire</w:t>
            </w:r>
            <w:r w:rsidRPr="004F10CD">
              <w:rPr>
                <w:rFonts w:ascii="Calibri" w:eastAsia="Times New Roman" w:hAnsi="Calibri" w:cs="Calibri"/>
                <w:color w:val="000000"/>
                <w:sz w:val="18"/>
                <w:lang w:val="fr-FR" w:eastAsia="fr-FR"/>
              </w:rPr>
              <w:br/>
              <w:t>destination EP déficitaire mais déconnexion EP du réseau unitaire = moins de traitement de l'eau</w:t>
            </w:r>
            <w:r w:rsidRPr="004F10CD">
              <w:rPr>
                <w:rFonts w:ascii="Calibri" w:eastAsia="Times New Roman" w:hAnsi="Calibri" w:cs="Calibri"/>
                <w:color w:val="000000"/>
                <w:sz w:val="18"/>
                <w:lang w:val="fr-FR" w:eastAsia="fr-FR"/>
              </w:rPr>
              <w:br/>
              <w:t xml:space="preserve"> + économie d'énergie (voire de traitement AEP)</w:t>
            </w:r>
            <w:r w:rsidRPr="004F10CD">
              <w:rPr>
                <w:rFonts w:ascii="Calibri" w:eastAsia="Times New Roman" w:hAnsi="Calibri" w:cs="Calibri"/>
                <w:color w:val="000000"/>
                <w:sz w:val="18"/>
                <w:lang w:val="fr-FR" w:eastAsia="fr-FR"/>
              </w:rPr>
              <w:br/>
              <w:t xml:space="preserve"> + sensibilisation via trop plein infiltré</w:t>
            </w:r>
          </w:p>
        </w:tc>
        <w:tc>
          <w:tcPr>
            <w:tcW w:w="0" w:type="auto"/>
            <w:tcBorders>
              <w:top w:val="nil"/>
              <w:left w:val="nil"/>
              <w:bottom w:val="single" w:sz="4" w:space="0" w:color="auto"/>
              <w:right w:val="single" w:sz="4" w:space="0" w:color="auto"/>
            </w:tcBorders>
            <w:shd w:val="clear" w:color="auto" w:fill="auto"/>
            <w:vAlign w:val="center"/>
            <w:hideMark/>
          </w:tcPr>
          <w:p w14:paraId="2DB19B54"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destination EP déficitaire = vérifier faible impact quantitatif + déconnecter pendant l'étiage</w:t>
            </w:r>
            <w:r w:rsidRPr="004F10CD">
              <w:rPr>
                <w:rFonts w:ascii="Calibri" w:eastAsia="Times New Roman" w:hAnsi="Calibri" w:cs="Calibri"/>
                <w:color w:val="000000"/>
                <w:sz w:val="18"/>
                <w:lang w:val="fr-FR" w:eastAsia="fr-FR"/>
              </w:rPr>
              <w:br/>
              <w:t>+ valoriser usages à bénéfice fort : entretien végétation contre ilots de chaleur, confort brumisation….</w:t>
            </w:r>
          </w:p>
        </w:tc>
        <w:tc>
          <w:tcPr>
            <w:tcW w:w="0" w:type="auto"/>
            <w:tcBorders>
              <w:top w:val="nil"/>
              <w:left w:val="nil"/>
              <w:bottom w:val="single" w:sz="4" w:space="0" w:color="auto"/>
              <w:right w:val="single" w:sz="4" w:space="0" w:color="auto"/>
            </w:tcBorders>
            <w:shd w:val="clear" w:color="000000" w:fill="DDEBF7"/>
            <w:vAlign w:val="center"/>
            <w:hideMark/>
          </w:tcPr>
          <w:p w14:paraId="11A0B46B"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impact positif</w:t>
            </w:r>
          </w:p>
        </w:tc>
        <w:tc>
          <w:tcPr>
            <w:tcW w:w="772" w:type="dxa"/>
            <w:tcBorders>
              <w:top w:val="nil"/>
              <w:left w:val="nil"/>
              <w:bottom w:val="single" w:sz="4" w:space="0" w:color="auto"/>
              <w:right w:val="single" w:sz="4" w:space="0" w:color="auto"/>
            </w:tcBorders>
            <w:shd w:val="clear" w:color="000000" w:fill="DDEBF7"/>
            <w:vAlign w:val="center"/>
            <w:hideMark/>
          </w:tcPr>
          <w:p w14:paraId="5D362A9C"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w:t>
            </w:r>
          </w:p>
        </w:tc>
      </w:tr>
      <w:tr w:rsidR="004C1DDE" w:rsidRPr="004C1DDE" w14:paraId="4F96A18A" w14:textId="77777777" w:rsidTr="004C1DDE">
        <w:trPr>
          <w:trHeight w:val="1291"/>
        </w:trPr>
        <w:tc>
          <w:tcPr>
            <w:tcW w:w="0" w:type="auto"/>
            <w:vMerge/>
            <w:tcBorders>
              <w:top w:val="nil"/>
              <w:left w:val="single" w:sz="4" w:space="0" w:color="auto"/>
              <w:bottom w:val="single" w:sz="4" w:space="0" w:color="000000"/>
              <w:right w:val="single" w:sz="4" w:space="0" w:color="auto"/>
            </w:tcBorders>
            <w:vAlign w:val="center"/>
            <w:hideMark/>
          </w:tcPr>
          <w:p w14:paraId="5E4B52C6"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0AB35120"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tcBorders>
              <w:top w:val="nil"/>
              <w:left w:val="nil"/>
              <w:bottom w:val="single" w:sz="4" w:space="0" w:color="auto"/>
              <w:right w:val="single" w:sz="4" w:space="0" w:color="auto"/>
            </w:tcBorders>
            <w:shd w:val="clear" w:color="auto" w:fill="auto"/>
            <w:vAlign w:val="center"/>
            <w:hideMark/>
          </w:tcPr>
          <w:p w14:paraId="1C3BDEEA"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réseau séparatif</w:t>
            </w:r>
          </w:p>
        </w:tc>
        <w:tc>
          <w:tcPr>
            <w:tcW w:w="0" w:type="auto"/>
            <w:tcBorders>
              <w:top w:val="nil"/>
              <w:left w:val="nil"/>
              <w:bottom w:val="single" w:sz="4" w:space="0" w:color="auto"/>
              <w:right w:val="single" w:sz="4" w:space="0" w:color="auto"/>
            </w:tcBorders>
            <w:shd w:val="clear" w:color="auto" w:fill="auto"/>
            <w:vAlign w:val="center"/>
            <w:hideMark/>
          </w:tcPr>
          <w:p w14:paraId="3FE389E1"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économie d'eau sur ressource déficitaire</w:t>
            </w:r>
            <w:r w:rsidRPr="004F10CD">
              <w:rPr>
                <w:rFonts w:ascii="Calibri" w:eastAsia="Times New Roman" w:hAnsi="Calibri" w:cs="Calibri"/>
                <w:color w:val="000000"/>
                <w:sz w:val="18"/>
                <w:lang w:val="fr-FR" w:eastAsia="fr-FR"/>
              </w:rPr>
              <w:br/>
              <w:t xml:space="preserve"> + économie d'énergie (voire de traitement AEP)</w:t>
            </w:r>
            <w:r w:rsidRPr="004F10CD">
              <w:rPr>
                <w:rFonts w:ascii="Calibri" w:eastAsia="Times New Roman" w:hAnsi="Calibri" w:cs="Calibri"/>
                <w:color w:val="000000"/>
                <w:sz w:val="18"/>
                <w:lang w:val="fr-FR" w:eastAsia="fr-FR"/>
              </w:rPr>
              <w:br/>
              <w:t xml:space="preserve"> + sensibilisation via trop plein infiltré</w:t>
            </w:r>
          </w:p>
        </w:tc>
        <w:tc>
          <w:tcPr>
            <w:tcW w:w="0" w:type="auto"/>
            <w:tcBorders>
              <w:top w:val="nil"/>
              <w:left w:val="nil"/>
              <w:bottom w:val="single" w:sz="4" w:space="0" w:color="auto"/>
              <w:right w:val="single" w:sz="4" w:space="0" w:color="auto"/>
            </w:tcBorders>
            <w:shd w:val="clear" w:color="auto" w:fill="auto"/>
            <w:vAlign w:val="center"/>
            <w:hideMark/>
          </w:tcPr>
          <w:p w14:paraId="172D5289"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destination EP déficitaire = vérifier faible impact quantitatif + déconnecter pendant l'étiage</w:t>
            </w:r>
            <w:r w:rsidRPr="004F10CD">
              <w:rPr>
                <w:rFonts w:ascii="Calibri" w:eastAsia="Times New Roman" w:hAnsi="Calibri" w:cs="Calibri"/>
                <w:color w:val="000000"/>
                <w:sz w:val="18"/>
                <w:lang w:val="fr-FR" w:eastAsia="fr-FR"/>
              </w:rPr>
              <w:br/>
              <w:t>+ valoriser usages à bénéfice fort : entretien végétation contre ilots de chaleur, confort brumisation….</w:t>
            </w:r>
          </w:p>
        </w:tc>
        <w:tc>
          <w:tcPr>
            <w:tcW w:w="0" w:type="auto"/>
            <w:tcBorders>
              <w:top w:val="nil"/>
              <w:left w:val="nil"/>
              <w:bottom w:val="single" w:sz="4" w:space="0" w:color="auto"/>
              <w:right w:val="single" w:sz="4" w:space="0" w:color="auto"/>
            </w:tcBorders>
            <w:shd w:val="clear" w:color="000000" w:fill="DDEBF7"/>
            <w:vAlign w:val="center"/>
            <w:hideMark/>
          </w:tcPr>
          <w:p w14:paraId="40C4046C"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impact assez neutre</w:t>
            </w:r>
          </w:p>
        </w:tc>
        <w:tc>
          <w:tcPr>
            <w:tcW w:w="772" w:type="dxa"/>
            <w:tcBorders>
              <w:top w:val="nil"/>
              <w:left w:val="nil"/>
              <w:bottom w:val="single" w:sz="4" w:space="0" w:color="auto"/>
              <w:right w:val="single" w:sz="4" w:space="0" w:color="auto"/>
            </w:tcBorders>
            <w:shd w:val="clear" w:color="000000" w:fill="DDEBF7"/>
            <w:vAlign w:val="center"/>
            <w:hideMark/>
          </w:tcPr>
          <w:p w14:paraId="3AEA74FB"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o</w:t>
            </w:r>
          </w:p>
        </w:tc>
      </w:tr>
      <w:tr w:rsidR="004C1DDE" w:rsidRPr="004C1DDE" w14:paraId="75376BAE" w14:textId="77777777" w:rsidTr="004C1DDE">
        <w:trPr>
          <w:trHeight w:val="1293"/>
        </w:trPr>
        <w:tc>
          <w:tcPr>
            <w:tcW w:w="0" w:type="auto"/>
            <w:vMerge/>
            <w:tcBorders>
              <w:top w:val="nil"/>
              <w:left w:val="single" w:sz="4" w:space="0" w:color="auto"/>
              <w:bottom w:val="single" w:sz="4" w:space="0" w:color="000000"/>
              <w:right w:val="single" w:sz="4" w:space="0" w:color="auto"/>
            </w:tcBorders>
            <w:vAlign w:val="center"/>
            <w:hideMark/>
          </w:tcPr>
          <w:p w14:paraId="60C01B99"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44EFAF13"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tcBorders>
              <w:top w:val="nil"/>
              <w:left w:val="nil"/>
              <w:bottom w:val="single" w:sz="4" w:space="0" w:color="auto"/>
              <w:right w:val="single" w:sz="4" w:space="0" w:color="auto"/>
            </w:tcBorders>
            <w:shd w:val="clear" w:color="auto" w:fill="auto"/>
            <w:vAlign w:val="center"/>
            <w:hideMark/>
          </w:tcPr>
          <w:p w14:paraId="3A1C345C"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infiltration</w:t>
            </w:r>
          </w:p>
        </w:tc>
        <w:tc>
          <w:tcPr>
            <w:tcW w:w="0" w:type="auto"/>
            <w:tcBorders>
              <w:top w:val="nil"/>
              <w:left w:val="nil"/>
              <w:bottom w:val="single" w:sz="4" w:space="0" w:color="auto"/>
              <w:right w:val="single" w:sz="4" w:space="0" w:color="auto"/>
            </w:tcBorders>
            <w:shd w:val="clear" w:color="auto" w:fill="auto"/>
            <w:vAlign w:val="center"/>
            <w:hideMark/>
          </w:tcPr>
          <w:p w14:paraId="671179B2"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 xml:space="preserve">économie d'eau sur ressource déficitaire  </w:t>
            </w:r>
            <w:r w:rsidRPr="004F10CD">
              <w:rPr>
                <w:rFonts w:ascii="Calibri" w:eastAsia="Times New Roman" w:hAnsi="Calibri" w:cs="Calibri"/>
                <w:color w:val="000000"/>
                <w:sz w:val="18"/>
                <w:lang w:val="fr-FR" w:eastAsia="fr-FR"/>
              </w:rPr>
              <w:br/>
              <w:t xml:space="preserve"> + économie d'énergie (voire de traitement AEP)</w:t>
            </w:r>
          </w:p>
        </w:tc>
        <w:tc>
          <w:tcPr>
            <w:tcW w:w="0" w:type="auto"/>
            <w:tcBorders>
              <w:top w:val="nil"/>
              <w:left w:val="nil"/>
              <w:bottom w:val="single" w:sz="4" w:space="0" w:color="auto"/>
              <w:right w:val="single" w:sz="4" w:space="0" w:color="auto"/>
            </w:tcBorders>
            <w:shd w:val="clear" w:color="auto" w:fill="auto"/>
            <w:vAlign w:val="center"/>
            <w:hideMark/>
          </w:tcPr>
          <w:p w14:paraId="24769E6C"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 xml:space="preserve">moindre infiltration </w:t>
            </w:r>
            <w:r w:rsidRPr="004F10CD">
              <w:rPr>
                <w:rFonts w:ascii="Calibri" w:eastAsia="Times New Roman" w:hAnsi="Calibri" w:cs="Calibri"/>
                <w:color w:val="000000"/>
                <w:sz w:val="18"/>
                <w:lang w:val="fr-FR" w:eastAsia="fr-FR"/>
              </w:rPr>
              <w:br/>
              <w:t xml:space="preserve">==&gt; vérifier impact </w:t>
            </w:r>
            <w:proofErr w:type="spellStart"/>
            <w:r w:rsidRPr="004F10CD">
              <w:rPr>
                <w:rFonts w:ascii="Calibri" w:eastAsia="Times New Roman" w:hAnsi="Calibri" w:cs="Calibri"/>
                <w:color w:val="000000"/>
                <w:sz w:val="18"/>
                <w:lang w:val="fr-FR" w:eastAsia="fr-FR"/>
              </w:rPr>
              <w:t>quantatif</w:t>
            </w:r>
            <w:proofErr w:type="spellEnd"/>
            <w:r w:rsidRPr="004F10CD">
              <w:rPr>
                <w:rFonts w:ascii="Calibri" w:eastAsia="Times New Roman" w:hAnsi="Calibri" w:cs="Calibri"/>
                <w:color w:val="000000"/>
                <w:sz w:val="18"/>
                <w:lang w:val="fr-FR" w:eastAsia="fr-FR"/>
              </w:rPr>
              <w:t xml:space="preserve"> faible sur le BV + déconnecter pendant l'étiage </w:t>
            </w:r>
            <w:r w:rsidRPr="004F10CD">
              <w:rPr>
                <w:rFonts w:ascii="Calibri" w:eastAsia="Times New Roman" w:hAnsi="Calibri" w:cs="Calibri"/>
                <w:color w:val="000000"/>
                <w:sz w:val="18"/>
                <w:lang w:val="fr-FR" w:eastAsia="fr-FR"/>
              </w:rPr>
              <w:br/>
              <w:t>+ valoriser usages à bénéfice fort : entretien végétation contre ilots de chaleur, confort brumisation….</w:t>
            </w:r>
          </w:p>
        </w:tc>
        <w:tc>
          <w:tcPr>
            <w:tcW w:w="0" w:type="auto"/>
            <w:tcBorders>
              <w:top w:val="nil"/>
              <w:left w:val="nil"/>
              <w:bottom w:val="single" w:sz="4" w:space="0" w:color="auto"/>
              <w:right w:val="single" w:sz="4" w:space="0" w:color="auto"/>
            </w:tcBorders>
            <w:shd w:val="clear" w:color="000000" w:fill="DDEBF7"/>
            <w:vAlign w:val="center"/>
            <w:hideMark/>
          </w:tcPr>
          <w:p w14:paraId="75A85944"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impact assez neutre</w:t>
            </w:r>
          </w:p>
        </w:tc>
        <w:tc>
          <w:tcPr>
            <w:tcW w:w="772" w:type="dxa"/>
            <w:tcBorders>
              <w:top w:val="nil"/>
              <w:left w:val="nil"/>
              <w:bottom w:val="single" w:sz="4" w:space="0" w:color="auto"/>
              <w:right w:val="single" w:sz="4" w:space="0" w:color="auto"/>
            </w:tcBorders>
            <w:shd w:val="clear" w:color="000000" w:fill="DDEBF7"/>
            <w:vAlign w:val="center"/>
            <w:hideMark/>
          </w:tcPr>
          <w:p w14:paraId="56758335"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o</w:t>
            </w:r>
          </w:p>
        </w:tc>
      </w:tr>
      <w:tr w:rsidR="004C1DDE" w:rsidRPr="004C1DDE" w14:paraId="07981BF4" w14:textId="77777777" w:rsidTr="004C1DDE">
        <w:trPr>
          <w:trHeight w:val="1256"/>
        </w:trPr>
        <w:tc>
          <w:tcPr>
            <w:tcW w:w="0" w:type="auto"/>
            <w:vMerge/>
            <w:tcBorders>
              <w:top w:val="nil"/>
              <w:left w:val="single" w:sz="4" w:space="0" w:color="auto"/>
              <w:bottom w:val="single" w:sz="4" w:space="0" w:color="000000"/>
              <w:right w:val="single" w:sz="4" w:space="0" w:color="auto"/>
            </w:tcBorders>
            <w:vAlign w:val="center"/>
            <w:hideMark/>
          </w:tcPr>
          <w:p w14:paraId="6A2AF3D6"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D93BE0"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ressource non déficitaire</w:t>
            </w:r>
          </w:p>
        </w:tc>
        <w:tc>
          <w:tcPr>
            <w:tcW w:w="0" w:type="auto"/>
            <w:tcBorders>
              <w:top w:val="nil"/>
              <w:left w:val="nil"/>
              <w:bottom w:val="single" w:sz="4" w:space="0" w:color="auto"/>
              <w:right w:val="single" w:sz="4" w:space="0" w:color="auto"/>
            </w:tcBorders>
            <w:shd w:val="clear" w:color="auto" w:fill="auto"/>
            <w:vAlign w:val="center"/>
            <w:hideMark/>
          </w:tcPr>
          <w:p w14:paraId="04DABFC5"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réseau unitaire</w:t>
            </w:r>
          </w:p>
        </w:tc>
        <w:tc>
          <w:tcPr>
            <w:tcW w:w="0" w:type="auto"/>
            <w:tcBorders>
              <w:top w:val="nil"/>
              <w:left w:val="nil"/>
              <w:bottom w:val="single" w:sz="4" w:space="0" w:color="auto"/>
              <w:right w:val="single" w:sz="4" w:space="0" w:color="auto"/>
            </w:tcBorders>
            <w:shd w:val="clear" w:color="auto" w:fill="auto"/>
            <w:vAlign w:val="center"/>
            <w:hideMark/>
          </w:tcPr>
          <w:p w14:paraId="56FB8F4E"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économie d'eau sur ressource déficitaire</w:t>
            </w:r>
            <w:r w:rsidRPr="004F10CD">
              <w:rPr>
                <w:rFonts w:ascii="Calibri" w:eastAsia="Times New Roman" w:hAnsi="Calibri" w:cs="Calibri"/>
                <w:color w:val="000000"/>
                <w:sz w:val="18"/>
                <w:lang w:val="fr-FR" w:eastAsia="fr-FR"/>
              </w:rPr>
              <w:br/>
              <w:t>déconnexion EP du réseau unitaire toujours bénéfique</w:t>
            </w:r>
            <w:r w:rsidRPr="004F10CD">
              <w:rPr>
                <w:rFonts w:ascii="Calibri" w:eastAsia="Times New Roman" w:hAnsi="Calibri" w:cs="Calibri"/>
                <w:color w:val="000000"/>
                <w:sz w:val="18"/>
                <w:lang w:val="fr-FR" w:eastAsia="fr-FR"/>
              </w:rPr>
              <w:br/>
              <w:t xml:space="preserve"> + économie d'énergie (voire de traitement AEP)</w:t>
            </w:r>
            <w:r w:rsidRPr="004F10CD">
              <w:rPr>
                <w:rFonts w:ascii="Calibri" w:eastAsia="Times New Roman" w:hAnsi="Calibri" w:cs="Calibri"/>
                <w:color w:val="000000"/>
                <w:sz w:val="18"/>
                <w:lang w:val="fr-FR" w:eastAsia="fr-FR"/>
              </w:rPr>
              <w:br/>
              <w:t xml:space="preserve"> + sensibilisation via trop plein infiltré</w:t>
            </w:r>
          </w:p>
        </w:tc>
        <w:tc>
          <w:tcPr>
            <w:tcW w:w="0" w:type="auto"/>
            <w:tcBorders>
              <w:top w:val="nil"/>
              <w:left w:val="nil"/>
              <w:bottom w:val="single" w:sz="4" w:space="0" w:color="auto"/>
              <w:right w:val="single" w:sz="4" w:space="0" w:color="auto"/>
            </w:tcBorders>
            <w:shd w:val="clear" w:color="auto" w:fill="auto"/>
            <w:vAlign w:val="center"/>
            <w:hideMark/>
          </w:tcPr>
          <w:p w14:paraId="0BB579A8" w14:textId="77777777" w:rsidR="004C1DDE" w:rsidRPr="004F10CD" w:rsidRDefault="004C1DDE" w:rsidP="004C1DDE">
            <w:pPr>
              <w:spacing w:after="0" w:line="240" w:lineRule="auto"/>
              <w:jc w:val="center"/>
              <w:rPr>
                <w:rFonts w:ascii="Calibri" w:eastAsia="Times New Roman" w:hAnsi="Calibri" w:cs="Calibri"/>
                <w:color w:val="A6A6A6"/>
                <w:sz w:val="18"/>
                <w:lang w:val="fr-FR" w:eastAsia="fr-FR"/>
              </w:rPr>
            </w:pPr>
            <w:r w:rsidRPr="004F10CD">
              <w:rPr>
                <w:rFonts w:ascii="Calibri" w:eastAsia="Times New Roman" w:hAnsi="Calibri" w:cs="Calibri"/>
                <w:color w:val="A6A6A6"/>
                <w:sz w:val="18"/>
                <w:lang w:val="fr-FR" w:eastAsia="fr-FR"/>
              </w:rPr>
              <w:t>==&gt; vérifier impact modéré sur la ressource de destination des EP non déficitaire pour ne pas créer un déficit</w:t>
            </w:r>
          </w:p>
        </w:tc>
        <w:tc>
          <w:tcPr>
            <w:tcW w:w="0" w:type="auto"/>
            <w:tcBorders>
              <w:top w:val="nil"/>
              <w:left w:val="nil"/>
              <w:bottom w:val="single" w:sz="4" w:space="0" w:color="auto"/>
              <w:right w:val="single" w:sz="4" w:space="0" w:color="auto"/>
            </w:tcBorders>
            <w:shd w:val="clear" w:color="000000" w:fill="DDEBF7"/>
            <w:vAlign w:val="center"/>
            <w:hideMark/>
          </w:tcPr>
          <w:p w14:paraId="4C08DF19"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impact global positif</w:t>
            </w:r>
          </w:p>
        </w:tc>
        <w:tc>
          <w:tcPr>
            <w:tcW w:w="772" w:type="dxa"/>
            <w:tcBorders>
              <w:top w:val="nil"/>
              <w:left w:val="nil"/>
              <w:bottom w:val="single" w:sz="4" w:space="0" w:color="auto"/>
              <w:right w:val="single" w:sz="4" w:space="0" w:color="auto"/>
            </w:tcBorders>
            <w:shd w:val="clear" w:color="000000" w:fill="DDEBF7"/>
            <w:vAlign w:val="center"/>
            <w:hideMark/>
          </w:tcPr>
          <w:p w14:paraId="0B639D59"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w:t>
            </w:r>
          </w:p>
        </w:tc>
      </w:tr>
      <w:tr w:rsidR="004C1DDE" w:rsidRPr="004C1DDE" w14:paraId="043006DA" w14:textId="77777777" w:rsidTr="004C1DDE">
        <w:trPr>
          <w:trHeight w:val="854"/>
        </w:trPr>
        <w:tc>
          <w:tcPr>
            <w:tcW w:w="0" w:type="auto"/>
            <w:vMerge/>
            <w:tcBorders>
              <w:top w:val="nil"/>
              <w:left w:val="single" w:sz="4" w:space="0" w:color="auto"/>
              <w:bottom w:val="single" w:sz="4" w:space="0" w:color="000000"/>
              <w:right w:val="single" w:sz="4" w:space="0" w:color="auto"/>
            </w:tcBorders>
            <w:vAlign w:val="center"/>
            <w:hideMark/>
          </w:tcPr>
          <w:p w14:paraId="71751117"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331D9B10"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tcBorders>
              <w:top w:val="nil"/>
              <w:left w:val="nil"/>
              <w:bottom w:val="single" w:sz="4" w:space="0" w:color="auto"/>
              <w:right w:val="single" w:sz="4" w:space="0" w:color="auto"/>
            </w:tcBorders>
            <w:shd w:val="clear" w:color="auto" w:fill="auto"/>
            <w:vAlign w:val="center"/>
            <w:hideMark/>
          </w:tcPr>
          <w:p w14:paraId="11D28A75"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réseau séparatif</w:t>
            </w:r>
          </w:p>
        </w:tc>
        <w:tc>
          <w:tcPr>
            <w:tcW w:w="0" w:type="auto"/>
            <w:tcBorders>
              <w:top w:val="nil"/>
              <w:left w:val="nil"/>
              <w:bottom w:val="single" w:sz="4" w:space="0" w:color="auto"/>
              <w:right w:val="single" w:sz="4" w:space="0" w:color="auto"/>
            </w:tcBorders>
            <w:shd w:val="clear" w:color="auto" w:fill="auto"/>
            <w:vAlign w:val="center"/>
            <w:hideMark/>
          </w:tcPr>
          <w:p w14:paraId="55167595"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économie d'eau sur ressource déficitaire</w:t>
            </w:r>
            <w:r w:rsidRPr="004F10CD">
              <w:rPr>
                <w:rFonts w:ascii="Calibri" w:eastAsia="Times New Roman" w:hAnsi="Calibri" w:cs="Calibri"/>
                <w:color w:val="000000"/>
                <w:sz w:val="18"/>
                <w:lang w:val="fr-FR" w:eastAsia="fr-FR"/>
              </w:rPr>
              <w:br/>
              <w:t xml:space="preserve"> + économie d'énergie (voire de traitement AEP)</w:t>
            </w:r>
            <w:r w:rsidRPr="004F10CD">
              <w:rPr>
                <w:rFonts w:ascii="Calibri" w:eastAsia="Times New Roman" w:hAnsi="Calibri" w:cs="Calibri"/>
                <w:color w:val="000000"/>
                <w:sz w:val="18"/>
                <w:lang w:val="fr-FR" w:eastAsia="fr-FR"/>
              </w:rPr>
              <w:br/>
              <w:t xml:space="preserve"> + sensibilisation via trop plein infiltré</w:t>
            </w:r>
          </w:p>
        </w:tc>
        <w:tc>
          <w:tcPr>
            <w:tcW w:w="0" w:type="auto"/>
            <w:tcBorders>
              <w:top w:val="nil"/>
              <w:left w:val="nil"/>
              <w:bottom w:val="single" w:sz="4" w:space="0" w:color="auto"/>
              <w:right w:val="single" w:sz="4" w:space="0" w:color="auto"/>
            </w:tcBorders>
            <w:shd w:val="clear" w:color="auto" w:fill="auto"/>
            <w:vAlign w:val="center"/>
            <w:hideMark/>
          </w:tcPr>
          <w:p w14:paraId="59A9AF1E" w14:textId="77777777" w:rsidR="004C1DDE" w:rsidRPr="004F10CD" w:rsidRDefault="004C1DDE" w:rsidP="004C1DDE">
            <w:pPr>
              <w:spacing w:after="0" w:line="240" w:lineRule="auto"/>
              <w:jc w:val="center"/>
              <w:rPr>
                <w:rFonts w:ascii="Calibri" w:eastAsia="Times New Roman" w:hAnsi="Calibri" w:cs="Calibri"/>
                <w:color w:val="A6A6A6"/>
                <w:sz w:val="18"/>
                <w:lang w:val="fr-FR" w:eastAsia="fr-FR"/>
              </w:rPr>
            </w:pPr>
            <w:r w:rsidRPr="004F10CD">
              <w:rPr>
                <w:rFonts w:ascii="Calibri" w:eastAsia="Times New Roman" w:hAnsi="Calibri" w:cs="Calibri"/>
                <w:color w:val="A6A6A6"/>
                <w:sz w:val="18"/>
                <w:lang w:val="fr-FR" w:eastAsia="fr-FR"/>
              </w:rPr>
              <w:t>==&gt; vérifier impact modéré sur la ressource de destination des EP non déficitaire pour ne pas créer un déficit</w:t>
            </w:r>
          </w:p>
        </w:tc>
        <w:tc>
          <w:tcPr>
            <w:tcW w:w="0" w:type="auto"/>
            <w:tcBorders>
              <w:top w:val="nil"/>
              <w:left w:val="nil"/>
              <w:bottom w:val="single" w:sz="4" w:space="0" w:color="auto"/>
              <w:right w:val="single" w:sz="4" w:space="0" w:color="auto"/>
            </w:tcBorders>
            <w:shd w:val="clear" w:color="000000" w:fill="DDEBF7"/>
            <w:vAlign w:val="center"/>
            <w:hideMark/>
          </w:tcPr>
          <w:p w14:paraId="5DAFF181"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impact global positif</w:t>
            </w:r>
          </w:p>
        </w:tc>
        <w:tc>
          <w:tcPr>
            <w:tcW w:w="772" w:type="dxa"/>
            <w:tcBorders>
              <w:top w:val="nil"/>
              <w:left w:val="nil"/>
              <w:bottom w:val="single" w:sz="4" w:space="0" w:color="auto"/>
              <w:right w:val="single" w:sz="4" w:space="0" w:color="auto"/>
            </w:tcBorders>
            <w:shd w:val="clear" w:color="000000" w:fill="DDEBF7"/>
            <w:vAlign w:val="center"/>
            <w:hideMark/>
          </w:tcPr>
          <w:p w14:paraId="41D0D960"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w:t>
            </w:r>
          </w:p>
        </w:tc>
      </w:tr>
      <w:tr w:rsidR="004C1DDE" w:rsidRPr="004C1DDE" w14:paraId="2AD9FF33" w14:textId="77777777" w:rsidTr="004C1DDE">
        <w:trPr>
          <w:trHeight w:val="854"/>
        </w:trPr>
        <w:tc>
          <w:tcPr>
            <w:tcW w:w="0" w:type="auto"/>
            <w:vMerge/>
            <w:tcBorders>
              <w:top w:val="nil"/>
              <w:left w:val="single" w:sz="4" w:space="0" w:color="auto"/>
              <w:bottom w:val="single" w:sz="4" w:space="0" w:color="000000"/>
              <w:right w:val="single" w:sz="4" w:space="0" w:color="auto"/>
            </w:tcBorders>
            <w:vAlign w:val="center"/>
            <w:hideMark/>
          </w:tcPr>
          <w:p w14:paraId="41839DE8"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714D9669"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p>
        </w:tc>
        <w:tc>
          <w:tcPr>
            <w:tcW w:w="0" w:type="auto"/>
            <w:tcBorders>
              <w:top w:val="nil"/>
              <w:left w:val="nil"/>
              <w:bottom w:val="single" w:sz="4" w:space="0" w:color="auto"/>
              <w:right w:val="single" w:sz="4" w:space="0" w:color="auto"/>
            </w:tcBorders>
            <w:shd w:val="clear" w:color="auto" w:fill="auto"/>
            <w:vAlign w:val="center"/>
            <w:hideMark/>
          </w:tcPr>
          <w:p w14:paraId="48901EC6"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infiltration</w:t>
            </w:r>
          </w:p>
        </w:tc>
        <w:tc>
          <w:tcPr>
            <w:tcW w:w="0" w:type="auto"/>
            <w:tcBorders>
              <w:top w:val="nil"/>
              <w:left w:val="nil"/>
              <w:bottom w:val="single" w:sz="4" w:space="0" w:color="auto"/>
              <w:right w:val="single" w:sz="4" w:space="0" w:color="auto"/>
            </w:tcBorders>
            <w:shd w:val="clear" w:color="auto" w:fill="auto"/>
            <w:vAlign w:val="center"/>
            <w:hideMark/>
          </w:tcPr>
          <w:p w14:paraId="5BF969AB"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économie d'eau sur ressource déficitaire</w:t>
            </w:r>
            <w:r w:rsidRPr="004F10CD">
              <w:rPr>
                <w:rFonts w:ascii="Calibri" w:eastAsia="Times New Roman" w:hAnsi="Calibri" w:cs="Calibri"/>
                <w:color w:val="000000"/>
                <w:sz w:val="18"/>
                <w:lang w:val="fr-FR" w:eastAsia="fr-FR"/>
              </w:rPr>
              <w:br/>
              <w:t xml:space="preserve"> + économie d'énergie (voire de traitement AEP)</w:t>
            </w:r>
          </w:p>
        </w:tc>
        <w:tc>
          <w:tcPr>
            <w:tcW w:w="0" w:type="auto"/>
            <w:tcBorders>
              <w:top w:val="nil"/>
              <w:left w:val="nil"/>
              <w:bottom w:val="single" w:sz="4" w:space="0" w:color="auto"/>
              <w:right w:val="single" w:sz="4" w:space="0" w:color="auto"/>
            </w:tcBorders>
            <w:shd w:val="clear" w:color="auto" w:fill="auto"/>
            <w:vAlign w:val="center"/>
            <w:hideMark/>
          </w:tcPr>
          <w:p w14:paraId="0A57B9DD" w14:textId="77777777" w:rsidR="004C1DDE" w:rsidRPr="004F10CD" w:rsidRDefault="004C1DDE" w:rsidP="004C1DDE">
            <w:pPr>
              <w:spacing w:after="0" w:line="240" w:lineRule="auto"/>
              <w:jc w:val="center"/>
              <w:rPr>
                <w:rFonts w:ascii="Calibri" w:eastAsia="Times New Roman" w:hAnsi="Calibri" w:cs="Calibri"/>
                <w:color w:val="A6A6A6"/>
                <w:sz w:val="18"/>
                <w:lang w:val="fr-FR" w:eastAsia="fr-FR"/>
              </w:rPr>
            </w:pPr>
            <w:r w:rsidRPr="004F10CD">
              <w:rPr>
                <w:rFonts w:ascii="Calibri" w:eastAsia="Times New Roman" w:hAnsi="Calibri" w:cs="Calibri"/>
                <w:color w:val="A6A6A6"/>
                <w:sz w:val="18"/>
                <w:lang w:val="fr-FR" w:eastAsia="fr-FR"/>
              </w:rPr>
              <w:t>==&gt; vérifier impact modéré sur la ressource de destination des EP non déficitaire pour ne pas créer un déficit</w:t>
            </w:r>
          </w:p>
        </w:tc>
        <w:tc>
          <w:tcPr>
            <w:tcW w:w="0" w:type="auto"/>
            <w:tcBorders>
              <w:top w:val="nil"/>
              <w:left w:val="nil"/>
              <w:bottom w:val="single" w:sz="4" w:space="0" w:color="auto"/>
              <w:right w:val="single" w:sz="4" w:space="0" w:color="auto"/>
            </w:tcBorders>
            <w:shd w:val="clear" w:color="000000" w:fill="DDEBF7"/>
            <w:vAlign w:val="center"/>
            <w:hideMark/>
          </w:tcPr>
          <w:p w14:paraId="6282069C"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impact global positif</w:t>
            </w:r>
          </w:p>
        </w:tc>
        <w:tc>
          <w:tcPr>
            <w:tcW w:w="772" w:type="dxa"/>
            <w:tcBorders>
              <w:top w:val="nil"/>
              <w:left w:val="nil"/>
              <w:bottom w:val="single" w:sz="4" w:space="0" w:color="auto"/>
              <w:right w:val="single" w:sz="4" w:space="0" w:color="auto"/>
            </w:tcBorders>
            <w:shd w:val="clear" w:color="000000" w:fill="DDEBF7"/>
            <w:vAlign w:val="center"/>
            <w:hideMark/>
          </w:tcPr>
          <w:p w14:paraId="314478C6" w14:textId="77777777" w:rsidR="004C1DDE" w:rsidRPr="004F10CD" w:rsidRDefault="004C1DDE" w:rsidP="004C1DDE">
            <w:pPr>
              <w:spacing w:after="0" w:line="240" w:lineRule="auto"/>
              <w:jc w:val="center"/>
              <w:rPr>
                <w:rFonts w:ascii="Calibri" w:eastAsia="Times New Roman" w:hAnsi="Calibri" w:cs="Calibri"/>
                <w:color w:val="000000"/>
                <w:sz w:val="18"/>
                <w:lang w:val="fr-FR" w:eastAsia="fr-FR"/>
              </w:rPr>
            </w:pPr>
            <w:r w:rsidRPr="004F10CD">
              <w:rPr>
                <w:rFonts w:ascii="Calibri" w:eastAsia="Times New Roman" w:hAnsi="Calibri" w:cs="Calibri"/>
                <w:color w:val="000000"/>
                <w:sz w:val="18"/>
                <w:lang w:val="fr-FR" w:eastAsia="fr-FR"/>
              </w:rPr>
              <w:t>+++</w:t>
            </w:r>
          </w:p>
        </w:tc>
      </w:tr>
    </w:tbl>
    <w:p w14:paraId="5CBF2CC4" w14:textId="15118E8F" w:rsidR="004F10CD" w:rsidRDefault="004F10CD" w:rsidP="008C4793">
      <w:pPr>
        <w:rPr>
          <w:sz w:val="14"/>
          <w:lang w:val="fr-FR"/>
        </w:rPr>
      </w:pPr>
    </w:p>
    <w:p w14:paraId="5D96C177" w14:textId="7B88D0F0" w:rsidR="00706128" w:rsidRDefault="00706128" w:rsidP="008C4793">
      <w:pPr>
        <w:rPr>
          <w:sz w:val="14"/>
          <w:lang w:val="fr-FR"/>
        </w:rPr>
      </w:pPr>
    </w:p>
    <w:p w14:paraId="4AC477CE" w14:textId="6E34F3F9" w:rsidR="00706128" w:rsidRDefault="00706128" w:rsidP="008C4793">
      <w:pPr>
        <w:rPr>
          <w:sz w:val="14"/>
          <w:lang w:val="fr-FR"/>
        </w:rPr>
      </w:pPr>
    </w:p>
    <w:p w14:paraId="00808502" w14:textId="4E821892" w:rsidR="00706128" w:rsidRDefault="00706128" w:rsidP="008C4793">
      <w:pPr>
        <w:rPr>
          <w:sz w:val="14"/>
          <w:lang w:val="fr-FR"/>
        </w:rPr>
      </w:pPr>
    </w:p>
    <w:p w14:paraId="6FF57546" w14:textId="36A0EF46" w:rsidR="00FF72E0" w:rsidRDefault="00FF72E0" w:rsidP="008C4793">
      <w:pPr>
        <w:rPr>
          <w:sz w:val="14"/>
          <w:lang w:val="fr-FR"/>
        </w:rPr>
      </w:pPr>
    </w:p>
    <w:p w14:paraId="5708192F" w14:textId="6CBB0839" w:rsidR="00FF72E0" w:rsidRDefault="00FF72E0" w:rsidP="008C4793">
      <w:pPr>
        <w:rPr>
          <w:sz w:val="14"/>
          <w:lang w:val="fr-FR"/>
        </w:rPr>
      </w:pPr>
    </w:p>
    <w:tbl>
      <w:tblPr>
        <w:tblpPr w:leftFromText="141" w:rightFromText="141" w:vertAnchor="text" w:horzAnchor="margin" w:tblpY="-71"/>
        <w:tblW w:w="13924" w:type="dxa"/>
        <w:tblCellMar>
          <w:left w:w="70" w:type="dxa"/>
          <w:right w:w="70" w:type="dxa"/>
        </w:tblCellMar>
        <w:tblLook w:val="04A0" w:firstRow="1" w:lastRow="0" w:firstColumn="1" w:lastColumn="0" w:noHBand="0" w:noVBand="1"/>
      </w:tblPr>
      <w:tblGrid>
        <w:gridCol w:w="1639"/>
        <w:gridCol w:w="1524"/>
        <w:gridCol w:w="1582"/>
        <w:gridCol w:w="2931"/>
        <w:gridCol w:w="3083"/>
        <w:gridCol w:w="1946"/>
        <w:gridCol w:w="1219"/>
      </w:tblGrid>
      <w:tr w:rsidR="00FF72E0" w:rsidRPr="00706128" w14:paraId="2CD6CA56" w14:textId="77777777" w:rsidTr="00FF72E0">
        <w:trPr>
          <w:trHeight w:val="882"/>
        </w:trPr>
        <w:tc>
          <w:tcPr>
            <w:tcW w:w="163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8CEED9"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lastRenderedPageBreak/>
              <w:t>Etat de la ressource de l'</w:t>
            </w:r>
            <w:r w:rsidRPr="00706128">
              <w:rPr>
                <w:rFonts w:ascii="Calibri" w:eastAsia="Times New Roman" w:hAnsi="Calibri" w:cs="Calibri"/>
                <w:b/>
                <w:bCs/>
                <w:color w:val="000000"/>
                <w:sz w:val="18"/>
                <w:lang w:val="fr-FR" w:eastAsia="fr-FR"/>
              </w:rPr>
              <w:t>eau économisée</w:t>
            </w:r>
            <w:r w:rsidRPr="00706128">
              <w:rPr>
                <w:rFonts w:ascii="Calibri" w:eastAsia="Times New Roman" w:hAnsi="Calibri" w:cs="Calibri"/>
                <w:color w:val="000000"/>
                <w:sz w:val="18"/>
                <w:lang w:val="fr-FR" w:eastAsia="fr-FR"/>
              </w:rPr>
              <w:t xml:space="preserve"> (nappe ou eau de surface)</w:t>
            </w:r>
          </w:p>
        </w:tc>
        <w:tc>
          <w:tcPr>
            <w:tcW w:w="1524" w:type="dxa"/>
            <w:tcBorders>
              <w:top w:val="single" w:sz="4" w:space="0" w:color="auto"/>
              <w:left w:val="nil"/>
              <w:bottom w:val="single" w:sz="4" w:space="0" w:color="auto"/>
              <w:right w:val="single" w:sz="4" w:space="0" w:color="auto"/>
            </w:tcBorders>
            <w:shd w:val="clear" w:color="000000" w:fill="BDD7EE"/>
            <w:vAlign w:val="center"/>
            <w:hideMark/>
          </w:tcPr>
          <w:p w14:paraId="6CB3E467"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 xml:space="preserve">Etat de la ressource de </w:t>
            </w:r>
            <w:r w:rsidRPr="00706128">
              <w:rPr>
                <w:rFonts w:ascii="Calibri" w:eastAsia="Times New Roman" w:hAnsi="Calibri" w:cs="Calibri"/>
                <w:b/>
                <w:bCs/>
                <w:color w:val="000000"/>
                <w:sz w:val="18"/>
                <w:lang w:val="fr-FR" w:eastAsia="fr-FR"/>
              </w:rPr>
              <w:t>destination des eaux pluviales</w:t>
            </w:r>
          </w:p>
        </w:tc>
        <w:tc>
          <w:tcPr>
            <w:tcW w:w="1582" w:type="dxa"/>
            <w:tcBorders>
              <w:top w:val="single" w:sz="4" w:space="0" w:color="auto"/>
              <w:left w:val="nil"/>
              <w:bottom w:val="single" w:sz="4" w:space="0" w:color="auto"/>
              <w:right w:val="single" w:sz="4" w:space="0" w:color="auto"/>
            </w:tcBorders>
            <w:shd w:val="clear" w:color="000000" w:fill="BDD7EE"/>
            <w:vAlign w:val="center"/>
            <w:hideMark/>
          </w:tcPr>
          <w:p w14:paraId="4C4E40FF"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Destination des eaux pluviales</w:t>
            </w:r>
          </w:p>
        </w:tc>
        <w:tc>
          <w:tcPr>
            <w:tcW w:w="2931" w:type="dxa"/>
            <w:tcBorders>
              <w:top w:val="single" w:sz="4" w:space="0" w:color="auto"/>
              <w:left w:val="nil"/>
              <w:bottom w:val="single" w:sz="4" w:space="0" w:color="auto"/>
              <w:right w:val="single" w:sz="4" w:space="0" w:color="auto"/>
            </w:tcBorders>
            <w:shd w:val="clear" w:color="000000" w:fill="BDD7EE"/>
            <w:vAlign w:val="center"/>
            <w:hideMark/>
          </w:tcPr>
          <w:p w14:paraId="712060F5"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impacts positifs</w:t>
            </w:r>
          </w:p>
        </w:tc>
        <w:tc>
          <w:tcPr>
            <w:tcW w:w="3083" w:type="dxa"/>
            <w:tcBorders>
              <w:top w:val="single" w:sz="4" w:space="0" w:color="auto"/>
              <w:left w:val="nil"/>
              <w:bottom w:val="single" w:sz="4" w:space="0" w:color="auto"/>
              <w:right w:val="single" w:sz="4" w:space="0" w:color="auto"/>
            </w:tcBorders>
            <w:shd w:val="clear" w:color="000000" w:fill="BDD7EE"/>
            <w:vAlign w:val="center"/>
            <w:hideMark/>
          </w:tcPr>
          <w:p w14:paraId="02348D8B"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impacts négatifs</w:t>
            </w:r>
          </w:p>
        </w:tc>
        <w:tc>
          <w:tcPr>
            <w:tcW w:w="3165" w:type="dxa"/>
            <w:gridSpan w:val="2"/>
            <w:tcBorders>
              <w:top w:val="single" w:sz="4" w:space="0" w:color="auto"/>
              <w:left w:val="nil"/>
              <w:bottom w:val="single" w:sz="4" w:space="0" w:color="auto"/>
              <w:right w:val="single" w:sz="4" w:space="0" w:color="000000"/>
            </w:tcBorders>
            <w:shd w:val="clear" w:color="000000" w:fill="BDD7EE"/>
            <w:vAlign w:val="center"/>
            <w:hideMark/>
          </w:tcPr>
          <w:p w14:paraId="3526CEC2"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Conclusion</w:t>
            </w:r>
          </w:p>
        </w:tc>
      </w:tr>
      <w:tr w:rsidR="00FF72E0" w:rsidRPr="00706128" w14:paraId="64DB9CFF" w14:textId="77777777" w:rsidTr="00FF72E0">
        <w:trPr>
          <w:trHeight w:val="1118"/>
        </w:trPr>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14:paraId="471D1843"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ressource non déficitaire</w:t>
            </w:r>
          </w:p>
        </w:tc>
        <w:tc>
          <w:tcPr>
            <w:tcW w:w="1524" w:type="dxa"/>
            <w:vMerge w:val="restart"/>
            <w:tcBorders>
              <w:top w:val="nil"/>
              <w:left w:val="single" w:sz="4" w:space="0" w:color="auto"/>
              <w:bottom w:val="single" w:sz="4" w:space="0" w:color="auto"/>
              <w:right w:val="single" w:sz="4" w:space="0" w:color="auto"/>
            </w:tcBorders>
            <w:shd w:val="clear" w:color="auto" w:fill="auto"/>
            <w:vAlign w:val="center"/>
            <w:hideMark/>
          </w:tcPr>
          <w:p w14:paraId="4238A612"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ressource non déficitaire</w:t>
            </w:r>
          </w:p>
        </w:tc>
        <w:tc>
          <w:tcPr>
            <w:tcW w:w="1582" w:type="dxa"/>
            <w:tcBorders>
              <w:top w:val="nil"/>
              <w:left w:val="nil"/>
              <w:bottom w:val="single" w:sz="4" w:space="0" w:color="auto"/>
              <w:right w:val="single" w:sz="4" w:space="0" w:color="auto"/>
            </w:tcBorders>
            <w:shd w:val="clear" w:color="auto" w:fill="auto"/>
            <w:vAlign w:val="center"/>
            <w:hideMark/>
          </w:tcPr>
          <w:p w14:paraId="1247D151"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réseau unitaire</w:t>
            </w:r>
          </w:p>
        </w:tc>
        <w:tc>
          <w:tcPr>
            <w:tcW w:w="2931" w:type="dxa"/>
            <w:tcBorders>
              <w:top w:val="nil"/>
              <w:left w:val="nil"/>
              <w:bottom w:val="single" w:sz="4" w:space="0" w:color="auto"/>
              <w:right w:val="single" w:sz="4" w:space="0" w:color="auto"/>
            </w:tcBorders>
            <w:shd w:val="clear" w:color="auto" w:fill="auto"/>
            <w:vAlign w:val="center"/>
            <w:hideMark/>
          </w:tcPr>
          <w:p w14:paraId="6835BC8E"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déconnexion EP du réseau unitaire toujours bénéfique</w:t>
            </w:r>
            <w:r w:rsidRPr="00706128">
              <w:rPr>
                <w:rFonts w:ascii="Calibri" w:eastAsia="Times New Roman" w:hAnsi="Calibri" w:cs="Calibri"/>
                <w:color w:val="000000"/>
                <w:sz w:val="18"/>
                <w:lang w:val="fr-FR" w:eastAsia="fr-FR"/>
              </w:rPr>
              <w:br/>
              <w:t xml:space="preserve"> + économie d'énergie (voire de traitement AEP)</w:t>
            </w:r>
            <w:r w:rsidRPr="00706128">
              <w:rPr>
                <w:rFonts w:ascii="Calibri" w:eastAsia="Times New Roman" w:hAnsi="Calibri" w:cs="Calibri"/>
                <w:color w:val="000000"/>
                <w:sz w:val="18"/>
                <w:lang w:val="fr-FR" w:eastAsia="fr-FR"/>
              </w:rPr>
              <w:br/>
              <w:t xml:space="preserve"> + sensibilisation via trop plein infiltré</w:t>
            </w:r>
          </w:p>
        </w:tc>
        <w:tc>
          <w:tcPr>
            <w:tcW w:w="3083" w:type="dxa"/>
            <w:tcBorders>
              <w:top w:val="nil"/>
              <w:left w:val="nil"/>
              <w:bottom w:val="single" w:sz="4" w:space="0" w:color="auto"/>
              <w:right w:val="single" w:sz="4" w:space="0" w:color="auto"/>
            </w:tcBorders>
            <w:shd w:val="clear" w:color="auto" w:fill="auto"/>
            <w:vAlign w:val="center"/>
            <w:hideMark/>
          </w:tcPr>
          <w:p w14:paraId="708F9343" w14:textId="77777777" w:rsidR="00FF72E0" w:rsidRPr="00706128" w:rsidRDefault="00FF72E0" w:rsidP="00FF72E0">
            <w:pPr>
              <w:spacing w:after="0" w:line="240" w:lineRule="auto"/>
              <w:jc w:val="center"/>
              <w:rPr>
                <w:rFonts w:ascii="Calibri" w:eastAsia="Times New Roman" w:hAnsi="Calibri" w:cs="Calibri"/>
                <w:color w:val="A6A6A6"/>
                <w:sz w:val="18"/>
                <w:lang w:val="fr-FR" w:eastAsia="fr-FR"/>
              </w:rPr>
            </w:pPr>
            <w:r w:rsidRPr="00706128">
              <w:rPr>
                <w:rFonts w:ascii="Calibri" w:eastAsia="Times New Roman" w:hAnsi="Calibri" w:cs="Calibri"/>
                <w:color w:val="A6A6A6"/>
                <w:sz w:val="18"/>
                <w:lang w:val="fr-FR" w:eastAsia="fr-FR"/>
              </w:rPr>
              <w:t>==&gt; vérifier impact modéré sur la ressource de destination des EP non déficitaire pour ne pas créer un déficit</w:t>
            </w:r>
          </w:p>
        </w:tc>
        <w:tc>
          <w:tcPr>
            <w:tcW w:w="1946" w:type="dxa"/>
            <w:tcBorders>
              <w:top w:val="nil"/>
              <w:left w:val="nil"/>
              <w:bottom w:val="single" w:sz="4" w:space="0" w:color="auto"/>
              <w:right w:val="single" w:sz="4" w:space="0" w:color="auto"/>
            </w:tcBorders>
            <w:shd w:val="clear" w:color="000000" w:fill="DDEBF7"/>
            <w:vAlign w:val="center"/>
            <w:hideMark/>
          </w:tcPr>
          <w:p w14:paraId="4F115EF6"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impact positif</w:t>
            </w:r>
          </w:p>
        </w:tc>
        <w:tc>
          <w:tcPr>
            <w:tcW w:w="1219" w:type="dxa"/>
            <w:tcBorders>
              <w:top w:val="nil"/>
              <w:left w:val="nil"/>
              <w:bottom w:val="single" w:sz="4" w:space="0" w:color="auto"/>
              <w:right w:val="single" w:sz="4" w:space="0" w:color="auto"/>
            </w:tcBorders>
            <w:shd w:val="clear" w:color="000000" w:fill="DDEBF7"/>
            <w:vAlign w:val="center"/>
            <w:hideMark/>
          </w:tcPr>
          <w:p w14:paraId="6874D350"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w:t>
            </w:r>
          </w:p>
        </w:tc>
      </w:tr>
      <w:tr w:rsidR="00FF72E0" w:rsidRPr="00706128" w14:paraId="4B3760CD" w14:textId="77777777" w:rsidTr="00FF72E0">
        <w:trPr>
          <w:trHeight w:val="882"/>
        </w:trPr>
        <w:tc>
          <w:tcPr>
            <w:tcW w:w="1639" w:type="dxa"/>
            <w:vMerge/>
            <w:tcBorders>
              <w:top w:val="nil"/>
              <w:left w:val="single" w:sz="4" w:space="0" w:color="auto"/>
              <w:bottom w:val="single" w:sz="4" w:space="0" w:color="000000"/>
              <w:right w:val="single" w:sz="4" w:space="0" w:color="auto"/>
            </w:tcBorders>
            <w:vAlign w:val="center"/>
            <w:hideMark/>
          </w:tcPr>
          <w:p w14:paraId="5822C2EB"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24" w:type="dxa"/>
            <w:vMerge/>
            <w:tcBorders>
              <w:top w:val="nil"/>
              <w:left w:val="single" w:sz="4" w:space="0" w:color="auto"/>
              <w:bottom w:val="single" w:sz="4" w:space="0" w:color="auto"/>
              <w:right w:val="single" w:sz="4" w:space="0" w:color="auto"/>
            </w:tcBorders>
            <w:vAlign w:val="center"/>
            <w:hideMark/>
          </w:tcPr>
          <w:p w14:paraId="489C9ADF"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82" w:type="dxa"/>
            <w:tcBorders>
              <w:top w:val="nil"/>
              <w:left w:val="nil"/>
              <w:bottom w:val="single" w:sz="4" w:space="0" w:color="auto"/>
              <w:right w:val="single" w:sz="4" w:space="0" w:color="auto"/>
            </w:tcBorders>
            <w:shd w:val="clear" w:color="auto" w:fill="auto"/>
            <w:vAlign w:val="center"/>
            <w:hideMark/>
          </w:tcPr>
          <w:p w14:paraId="3AEE2D43"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réseau séparatif</w:t>
            </w:r>
          </w:p>
        </w:tc>
        <w:tc>
          <w:tcPr>
            <w:tcW w:w="2931" w:type="dxa"/>
            <w:tcBorders>
              <w:top w:val="nil"/>
              <w:left w:val="nil"/>
              <w:bottom w:val="single" w:sz="4" w:space="0" w:color="auto"/>
              <w:right w:val="single" w:sz="4" w:space="0" w:color="auto"/>
            </w:tcBorders>
            <w:shd w:val="clear" w:color="auto" w:fill="auto"/>
            <w:vAlign w:val="center"/>
            <w:hideMark/>
          </w:tcPr>
          <w:p w14:paraId="5E4B2B6B"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 économie d'énergie (voire de traitement AEP)</w:t>
            </w:r>
            <w:r w:rsidRPr="00706128">
              <w:rPr>
                <w:rFonts w:ascii="Calibri" w:eastAsia="Times New Roman" w:hAnsi="Calibri" w:cs="Calibri"/>
                <w:color w:val="000000"/>
                <w:sz w:val="18"/>
                <w:lang w:val="fr-FR" w:eastAsia="fr-FR"/>
              </w:rPr>
              <w:br/>
              <w:t xml:space="preserve"> + sensibilisation via trop plein infiltré</w:t>
            </w:r>
          </w:p>
        </w:tc>
        <w:tc>
          <w:tcPr>
            <w:tcW w:w="3083" w:type="dxa"/>
            <w:tcBorders>
              <w:top w:val="nil"/>
              <w:left w:val="nil"/>
              <w:bottom w:val="single" w:sz="4" w:space="0" w:color="auto"/>
              <w:right w:val="single" w:sz="4" w:space="0" w:color="auto"/>
            </w:tcBorders>
            <w:shd w:val="clear" w:color="auto" w:fill="auto"/>
            <w:vAlign w:val="center"/>
            <w:hideMark/>
          </w:tcPr>
          <w:p w14:paraId="04CD9E09" w14:textId="77777777" w:rsidR="00FF72E0" w:rsidRPr="00706128" w:rsidRDefault="00FF72E0" w:rsidP="00FF72E0">
            <w:pPr>
              <w:spacing w:after="0" w:line="240" w:lineRule="auto"/>
              <w:jc w:val="center"/>
              <w:rPr>
                <w:rFonts w:ascii="Calibri" w:eastAsia="Times New Roman" w:hAnsi="Calibri" w:cs="Calibri"/>
                <w:color w:val="A6A6A6"/>
                <w:sz w:val="18"/>
                <w:lang w:val="fr-FR" w:eastAsia="fr-FR"/>
              </w:rPr>
            </w:pPr>
            <w:r w:rsidRPr="00706128">
              <w:rPr>
                <w:rFonts w:ascii="Calibri" w:eastAsia="Times New Roman" w:hAnsi="Calibri" w:cs="Calibri"/>
                <w:color w:val="A6A6A6"/>
                <w:sz w:val="18"/>
                <w:lang w:val="fr-FR" w:eastAsia="fr-FR"/>
              </w:rPr>
              <w:t>==&gt; vérifier impact modéré sur la ressource de destination des EP non déficitaire pour ne pas créer un déficit</w:t>
            </w:r>
          </w:p>
        </w:tc>
        <w:tc>
          <w:tcPr>
            <w:tcW w:w="1946" w:type="dxa"/>
            <w:tcBorders>
              <w:top w:val="nil"/>
              <w:left w:val="nil"/>
              <w:bottom w:val="single" w:sz="4" w:space="0" w:color="auto"/>
              <w:right w:val="single" w:sz="4" w:space="0" w:color="auto"/>
            </w:tcBorders>
            <w:shd w:val="clear" w:color="000000" w:fill="DDEBF7"/>
            <w:vAlign w:val="center"/>
            <w:hideMark/>
          </w:tcPr>
          <w:p w14:paraId="5F3483E7"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impact faiblement positif</w:t>
            </w:r>
          </w:p>
        </w:tc>
        <w:tc>
          <w:tcPr>
            <w:tcW w:w="1219" w:type="dxa"/>
            <w:tcBorders>
              <w:top w:val="nil"/>
              <w:left w:val="nil"/>
              <w:bottom w:val="single" w:sz="4" w:space="0" w:color="auto"/>
              <w:right w:val="single" w:sz="4" w:space="0" w:color="auto"/>
            </w:tcBorders>
            <w:shd w:val="clear" w:color="000000" w:fill="DDEBF7"/>
            <w:vAlign w:val="center"/>
            <w:hideMark/>
          </w:tcPr>
          <w:p w14:paraId="7CB51D71"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w:t>
            </w:r>
          </w:p>
        </w:tc>
      </w:tr>
      <w:tr w:rsidR="00FF72E0" w:rsidRPr="00706128" w14:paraId="3DC9C30E" w14:textId="77777777" w:rsidTr="00FF72E0">
        <w:trPr>
          <w:trHeight w:val="882"/>
        </w:trPr>
        <w:tc>
          <w:tcPr>
            <w:tcW w:w="1639" w:type="dxa"/>
            <w:vMerge/>
            <w:tcBorders>
              <w:top w:val="nil"/>
              <w:left w:val="single" w:sz="4" w:space="0" w:color="auto"/>
              <w:bottom w:val="single" w:sz="4" w:space="0" w:color="000000"/>
              <w:right w:val="single" w:sz="4" w:space="0" w:color="auto"/>
            </w:tcBorders>
            <w:vAlign w:val="center"/>
            <w:hideMark/>
          </w:tcPr>
          <w:p w14:paraId="26896FEA"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24" w:type="dxa"/>
            <w:vMerge/>
            <w:tcBorders>
              <w:top w:val="nil"/>
              <w:left w:val="single" w:sz="4" w:space="0" w:color="auto"/>
              <w:bottom w:val="single" w:sz="4" w:space="0" w:color="auto"/>
              <w:right w:val="single" w:sz="4" w:space="0" w:color="auto"/>
            </w:tcBorders>
            <w:vAlign w:val="center"/>
            <w:hideMark/>
          </w:tcPr>
          <w:p w14:paraId="01973CE0"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82" w:type="dxa"/>
            <w:tcBorders>
              <w:top w:val="nil"/>
              <w:left w:val="nil"/>
              <w:bottom w:val="single" w:sz="4" w:space="0" w:color="auto"/>
              <w:right w:val="single" w:sz="4" w:space="0" w:color="auto"/>
            </w:tcBorders>
            <w:shd w:val="clear" w:color="auto" w:fill="auto"/>
            <w:vAlign w:val="center"/>
            <w:hideMark/>
          </w:tcPr>
          <w:p w14:paraId="22072130"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infiltration</w:t>
            </w:r>
          </w:p>
        </w:tc>
        <w:tc>
          <w:tcPr>
            <w:tcW w:w="2931" w:type="dxa"/>
            <w:tcBorders>
              <w:top w:val="nil"/>
              <w:left w:val="nil"/>
              <w:bottom w:val="single" w:sz="4" w:space="0" w:color="auto"/>
              <w:right w:val="single" w:sz="4" w:space="0" w:color="auto"/>
            </w:tcBorders>
            <w:shd w:val="clear" w:color="auto" w:fill="auto"/>
            <w:vAlign w:val="center"/>
            <w:hideMark/>
          </w:tcPr>
          <w:p w14:paraId="0690F0AE"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 économie d'énergie (voire de traitement AEP)</w:t>
            </w:r>
          </w:p>
        </w:tc>
        <w:tc>
          <w:tcPr>
            <w:tcW w:w="3083" w:type="dxa"/>
            <w:tcBorders>
              <w:top w:val="nil"/>
              <w:left w:val="nil"/>
              <w:bottom w:val="single" w:sz="4" w:space="0" w:color="auto"/>
              <w:right w:val="single" w:sz="4" w:space="0" w:color="auto"/>
            </w:tcBorders>
            <w:shd w:val="clear" w:color="auto" w:fill="auto"/>
            <w:vAlign w:val="center"/>
            <w:hideMark/>
          </w:tcPr>
          <w:p w14:paraId="016DF1B5" w14:textId="77777777" w:rsidR="00FF72E0" w:rsidRPr="00706128" w:rsidRDefault="00FF72E0" w:rsidP="00FF72E0">
            <w:pPr>
              <w:spacing w:after="0" w:line="240" w:lineRule="auto"/>
              <w:jc w:val="center"/>
              <w:rPr>
                <w:rFonts w:ascii="Calibri" w:eastAsia="Times New Roman" w:hAnsi="Calibri" w:cs="Calibri"/>
                <w:color w:val="A6A6A6"/>
                <w:sz w:val="18"/>
                <w:lang w:val="fr-FR" w:eastAsia="fr-FR"/>
              </w:rPr>
            </w:pPr>
            <w:r w:rsidRPr="00706128">
              <w:rPr>
                <w:rFonts w:ascii="Calibri" w:eastAsia="Times New Roman" w:hAnsi="Calibri" w:cs="Calibri"/>
                <w:color w:val="A6A6A6"/>
                <w:sz w:val="18"/>
                <w:lang w:val="fr-FR" w:eastAsia="fr-FR"/>
              </w:rPr>
              <w:t>==&gt; vérifier impact modéré sur la ressource de destination des EP non déficitaire pour ne pas créer un déficit</w:t>
            </w:r>
          </w:p>
        </w:tc>
        <w:tc>
          <w:tcPr>
            <w:tcW w:w="1946" w:type="dxa"/>
            <w:tcBorders>
              <w:top w:val="nil"/>
              <w:left w:val="nil"/>
              <w:bottom w:val="single" w:sz="4" w:space="0" w:color="auto"/>
              <w:right w:val="single" w:sz="4" w:space="0" w:color="auto"/>
            </w:tcBorders>
            <w:shd w:val="clear" w:color="000000" w:fill="DDEBF7"/>
            <w:vAlign w:val="center"/>
            <w:hideMark/>
          </w:tcPr>
          <w:p w14:paraId="71DE6835"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impact faiblement positif</w:t>
            </w:r>
          </w:p>
        </w:tc>
        <w:tc>
          <w:tcPr>
            <w:tcW w:w="1219" w:type="dxa"/>
            <w:tcBorders>
              <w:top w:val="nil"/>
              <w:left w:val="nil"/>
              <w:bottom w:val="single" w:sz="4" w:space="0" w:color="auto"/>
              <w:right w:val="single" w:sz="4" w:space="0" w:color="auto"/>
            </w:tcBorders>
            <w:shd w:val="clear" w:color="000000" w:fill="DDEBF7"/>
            <w:vAlign w:val="center"/>
            <w:hideMark/>
          </w:tcPr>
          <w:p w14:paraId="7C50AB54"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w:t>
            </w:r>
          </w:p>
        </w:tc>
      </w:tr>
      <w:tr w:rsidR="00FF72E0" w:rsidRPr="00706128" w14:paraId="247A48EE" w14:textId="77777777" w:rsidTr="00FF72E0">
        <w:trPr>
          <w:trHeight w:val="1765"/>
        </w:trPr>
        <w:tc>
          <w:tcPr>
            <w:tcW w:w="1639" w:type="dxa"/>
            <w:vMerge/>
            <w:tcBorders>
              <w:top w:val="nil"/>
              <w:left w:val="single" w:sz="4" w:space="0" w:color="auto"/>
              <w:bottom w:val="single" w:sz="4" w:space="0" w:color="000000"/>
              <w:right w:val="single" w:sz="4" w:space="0" w:color="auto"/>
            </w:tcBorders>
            <w:vAlign w:val="center"/>
            <w:hideMark/>
          </w:tcPr>
          <w:p w14:paraId="004CCE93"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24" w:type="dxa"/>
            <w:vMerge w:val="restart"/>
            <w:tcBorders>
              <w:top w:val="nil"/>
              <w:left w:val="single" w:sz="4" w:space="0" w:color="auto"/>
              <w:bottom w:val="single" w:sz="4" w:space="0" w:color="auto"/>
              <w:right w:val="single" w:sz="4" w:space="0" w:color="auto"/>
            </w:tcBorders>
            <w:shd w:val="clear" w:color="auto" w:fill="auto"/>
            <w:vAlign w:val="center"/>
            <w:hideMark/>
          </w:tcPr>
          <w:p w14:paraId="1D9D92C1"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ressource déficitaire</w:t>
            </w:r>
          </w:p>
        </w:tc>
        <w:tc>
          <w:tcPr>
            <w:tcW w:w="1582" w:type="dxa"/>
            <w:tcBorders>
              <w:top w:val="nil"/>
              <w:left w:val="nil"/>
              <w:bottom w:val="single" w:sz="4" w:space="0" w:color="auto"/>
              <w:right w:val="single" w:sz="4" w:space="0" w:color="auto"/>
            </w:tcBorders>
            <w:shd w:val="clear" w:color="auto" w:fill="auto"/>
            <w:vAlign w:val="center"/>
            <w:hideMark/>
          </w:tcPr>
          <w:p w14:paraId="4113B62E"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réseau unitaire</w:t>
            </w:r>
          </w:p>
        </w:tc>
        <w:tc>
          <w:tcPr>
            <w:tcW w:w="2931" w:type="dxa"/>
            <w:tcBorders>
              <w:top w:val="nil"/>
              <w:left w:val="nil"/>
              <w:bottom w:val="single" w:sz="4" w:space="0" w:color="auto"/>
              <w:right w:val="single" w:sz="4" w:space="0" w:color="auto"/>
            </w:tcBorders>
            <w:shd w:val="clear" w:color="auto" w:fill="auto"/>
            <w:vAlign w:val="center"/>
            <w:hideMark/>
          </w:tcPr>
          <w:p w14:paraId="2C40D030"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déconnexion EP du réseau unitaire toujours bénéfique</w:t>
            </w:r>
            <w:r w:rsidRPr="00706128">
              <w:rPr>
                <w:rFonts w:ascii="Calibri" w:eastAsia="Times New Roman" w:hAnsi="Calibri" w:cs="Calibri"/>
                <w:color w:val="000000"/>
                <w:sz w:val="18"/>
                <w:lang w:val="fr-FR" w:eastAsia="fr-FR"/>
              </w:rPr>
              <w:br/>
              <w:t xml:space="preserve"> + économie d'énergie (voire de traitement AEP)</w:t>
            </w:r>
            <w:r w:rsidRPr="00706128">
              <w:rPr>
                <w:rFonts w:ascii="Calibri" w:eastAsia="Times New Roman" w:hAnsi="Calibri" w:cs="Calibri"/>
                <w:color w:val="000000"/>
                <w:sz w:val="18"/>
                <w:lang w:val="fr-FR" w:eastAsia="fr-FR"/>
              </w:rPr>
              <w:br/>
              <w:t xml:space="preserve"> + sensibilisation via trop plein infiltré</w:t>
            </w:r>
          </w:p>
        </w:tc>
        <w:tc>
          <w:tcPr>
            <w:tcW w:w="3083" w:type="dxa"/>
            <w:tcBorders>
              <w:top w:val="nil"/>
              <w:left w:val="nil"/>
              <w:bottom w:val="single" w:sz="4" w:space="0" w:color="auto"/>
              <w:right w:val="single" w:sz="4" w:space="0" w:color="auto"/>
            </w:tcBorders>
            <w:shd w:val="clear" w:color="auto" w:fill="auto"/>
            <w:vAlign w:val="center"/>
            <w:hideMark/>
          </w:tcPr>
          <w:p w14:paraId="4D7F943C"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destination EP déficitaire = vérifier faible impact quantitatif + déconnecter pendant l'étiage</w:t>
            </w:r>
            <w:r w:rsidRPr="00706128">
              <w:rPr>
                <w:rFonts w:ascii="Calibri" w:eastAsia="Times New Roman" w:hAnsi="Calibri" w:cs="Calibri"/>
                <w:color w:val="000000"/>
                <w:sz w:val="18"/>
                <w:lang w:val="fr-FR" w:eastAsia="fr-FR"/>
              </w:rPr>
              <w:br/>
              <w:t>+ valoriser usages à bénéfice fort : entretien végétation contre ilots de chaleur, confort brumisation….</w:t>
            </w:r>
          </w:p>
        </w:tc>
        <w:tc>
          <w:tcPr>
            <w:tcW w:w="1946" w:type="dxa"/>
            <w:tcBorders>
              <w:top w:val="nil"/>
              <w:left w:val="nil"/>
              <w:bottom w:val="single" w:sz="4" w:space="0" w:color="auto"/>
              <w:right w:val="single" w:sz="4" w:space="0" w:color="auto"/>
            </w:tcBorders>
            <w:shd w:val="clear" w:color="000000" w:fill="DDEBF7"/>
            <w:vAlign w:val="center"/>
            <w:hideMark/>
          </w:tcPr>
          <w:p w14:paraId="3266909F"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impact faiblement positif</w:t>
            </w:r>
          </w:p>
        </w:tc>
        <w:tc>
          <w:tcPr>
            <w:tcW w:w="1219" w:type="dxa"/>
            <w:tcBorders>
              <w:top w:val="nil"/>
              <w:left w:val="nil"/>
              <w:bottom w:val="single" w:sz="4" w:space="0" w:color="auto"/>
              <w:right w:val="single" w:sz="4" w:space="0" w:color="auto"/>
            </w:tcBorders>
            <w:shd w:val="clear" w:color="000000" w:fill="DDEBF7"/>
            <w:vAlign w:val="center"/>
            <w:hideMark/>
          </w:tcPr>
          <w:p w14:paraId="23C700E6"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w:t>
            </w:r>
          </w:p>
        </w:tc>
      </w:tr>
      <w:tr w:rsidR="00FF72E0" w:rsidRPr="00706128" w14:paraId="4FEF5446" w14:textId="77777777" w:rsidTr="00FF72E0">
        <w:trPr>
          <w:trHeight w:val="1765"/>
        </w:trPr>
        <w:tc>
          <w:tcPr>
            <w:tcW w:w="1639" w:type="dxa"/>
            <w:vMerge/>
            <w:tcBorders>
              <w:top w:val="nil"/>
              <w:left w:val="single" w:sz="4" w:space="0" w:color="auto"/>
              <w:bottom w:val="single" w:sz="4" w:space="0" w:color="000000"/>
              <w:right w:val="single" w:sz="4" w:space="0" w:color="auto"/>
            </w:tcBorders>
            <w:vAlign w:val="center"/>
            <w:hideMark/>
          </w:tcPr>
          <w:p w14:paraId="024C8FFB"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24" w:type="dxa"/>
            <w:vMerge/>
            <w:tcBorders>
              <w:top w:val="nil"/>
              <w:left w:val="single" w:sz="4" w:space="0" w:color="auto"/>
              <w:bottom w:val="single" w:sz="4" w:space="0" w:color="auto"/>
              <w:right w:val="single" w:sz="4" w:space="0" w:color="auto"/>
            </w:tcBorders>
            <w:vAlign w:val="center"/>
            <w:hideMark/>
          </w:tcPr>
          <w:p w14:paraId="4E3C4887"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82" w:type="dxa"/>
            <w:tcBorders>
              <w:top w:val="nil"/>
              <w:left w:val="nil"/>
              <w:bottom w:val="single" w:sz="4" w:space="0" w:color="auto"/>
              <w:right w:val="single" w:sz="4" w:space="0" w:color="auto"/>
            </w:tcBorders>
            <w:shd w:val="clear" w:color="auto" w:fill="auto"/>
            <w:vAlign w:val="center"/>
            <w:hideMark/>
          </w:tcPr>
          <w:p w14:paraId="79B753A9"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réseau séparatif</w:t>
            </w:r>
          </w:p>
        </w:tc>
        <w:tc>
          <w:tcPr>
            <w:tcW w:w="2931" w:type="dxa"/>
            <w:tcBorders>
              <w:top w:val="nil"/>
              <w:left w:val="nil"/>
              <w:bottom w:val="single" w:sz="4" w:space="0" w:color="auto"/>
              <w:right w:val="single" w:sz="4" w:space="0" w:color="auto"/>
            </w:tcBorders>
            <w:shd w:val="clear" w:color="auto" w:fill="auto"/>
            <w:vAlign w:val="center"/>
            <w:hideMark/>
          </w:tcPr>
          <w:p w14:paraId="09116B77"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 économie d'énergie (voire de traitement AEP)</w:t>
            </w:r>
            <w:r w:rsidRPr="00706128">
              <w:rPr>
                <w:rFonts w:ascii="Calibri" w:eastAsia="Times New Roman" w:hAnsi="Calibri" w:cs="Calibri"/>
                <w:color w:val="000000"/>
                <w:sz w:val="18"/>
                <w:lang w:val="fr-FR" w:eastAsia="fr-FR"/>
              </w:rPr>
              <w:br/>
              <w:t xml:space="preserve"> + sensibilisation via trop plein infiltré</w:t>
            </w:r>
          </w:p>
        </w:tc>
        <w:tc>
          <w:tcPr>
            <w:tcW w:w="3083" w:type="dxa"/>
            <w:tcBorders>
              <w:top w:val="nil"/>
              <w:left w:val="nil"/>
              <w:bottom w:val="single" w:sz="4" w:space="0" w:color="auto"/>
              <w:right w:val="single" w:sz="4" w:space="0" w:color="auto"/>
            </w:tcBorders>
            <w:shd w:val="clear" w:color="auto" w:fill="auto"/>
            <w:vAlign w:val="center"/>
            <w:hideMark/>
          </w:tcPr>
          <w:p w14:paraId="7C546B73"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destination EP déficitaire = vérifier faible impact quantitatif + déconnecter pendant l'étiage</w:t>
            </w:r>
            <w:r w:rsidRPr="00706128">
              <w:rPr>
                <w:rFonts w:ascii="Calibri" w:eastAsia="Times New Roman" w:hAnsi="Calibri" w:cs="Calibri"/>
                <w:color w:val="000000"/>
                <w:sz w:val="18"/>
                <w:lang w:val="fr-FR" w:eastAsia="fr-FR"/>
              </w:rPr>
              <w:br/>
              <w:t>+ valoriser usages à bénéfice fort : entretien végétation contre ilots de chaleur, confort brumisation….</w:t>
            </w:r>
          </w:p>
        </w:tc>
        <w:tc>
          <w:tcPr>
            <w:tcW w:w="1946" w:type="dxa"/>
            <w:tcBorders>
              <w:top w:val="nil"/>
              <w:left w:val="nil"/>
              <w:bottom w:val="single" w:sz="4" w:space="0" w:color="auto"/>
              <w:right w:val="single" w:sz="4" w:space="0" w:color="auto"/>
            </w:tcBorders>
            <w:shd w:val="clear" w:color="000000" w:fill="DDEBF7"/>
            <w:vAlign w:val="center"/>
            <w:hideMark/>
          </w:tcPr>
          <w:p w14:paraId="4DAB15F5"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impact plutôt négatif</w:t>
            </w:r>
          </w:p>
        </w:tc>
        <w:tc>
          <w:tcPr>
            <w:tcW w:w="1219" w:type="dxa"/>
            <w:tcBorders>
              <w:top w:val="nil"/>
              <w:left w:val="nil"/>
              <w:bottom w:val="single" w:sz="4" w:space="0" w:color="auto"/>
              <w:right w:val="single" w:sz="4" w:space="0" w:color="auto"/>
            </w:tcBorders>
            <w:shd w:val="clear" w:color="000000" w:fill="DDEBF7"/>
            <w:vAlign w:val="center"/>
            <w:hideMark/>
          </w:tcPr>
          <w:p w14:paraId="37764985"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r>
      <w:tr w:rsidR="00FF72E0" w:rsidRPr="00706128" w14:paraId="52055160" w14:textId="77777777" w:rsidTr="00FF72E0">
        <w:trPr>
          <w:trHeight w:val="1765"/>
        </w:trPr>
        <w:tc>
          <w:tcPr>
            <w:tcW w:w="1639" w:type="dxa"/>
            <w:vMerge/>
            <w:tcBorders>
              <w:top w:val="nil"/>
              <w:left w:val="single" w:sz="4" w:space="0" w:color="auto"/>
              <w:bottom w:val="single" w:sz="4" w:space="0" w:color="000000"/>
              <w:right w:val="single" w:sz="4" w:space="0" w:color="auto"/>
            </w:tcBorders>
            <w:vAlign w:val="center"/>
            <w:hideMark/>
          </w:tcPr>
          <w:p w14:paraId="2B80DCEB"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24" w:type="dxa"/>
            <w:vMerge/>
            <w:tcBorders>
              <w:top w:val="nil"/>
              <w:left w:val="single" w:sz="4" w:space="0" w:color="auto"/>
              <w:bottom w:val="single" w:sz="4" w:space="0" w:color="auto"/>
              <w:right w:val="single" w:sz="4" w:space="0" w:color="auto"/>
            </w:tcBorders>
            <w:vAlign w:val="center"/>
            <w:hideMark/>
          </w:tcPr>
          <w:p w14:paraId="09A7F4E6"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c>
          <w:tcPr>
            <w:tcW w:w="1582" w:type="dxa"/>
            <w:tcBorders>
              <w:top w:val="nil"/>
              <w:left w:val="nil"/>
              <w:bottom w:val="single" w:sz="4" w:space="0" w:color="auto"/>
              <w:right w:val="single" w:sz="4" w:space="0" w:color="auto"/>
            </w:tcBorders>
            <w:shd w:val="clear" w:color="auto" w:fill="auto"/>
            <w:vAlign w:val="center"/>
            <w:hideMark/>
          </w:tcPr>
          <w:p w14:paraId="0B6AC0A6"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infiltration</w:t>
            </w:r>
          </w:p>
        </w:tc>
        <w:tc>
          <w:tcPr>
            <w:tcW w:w="2931" w:type="dxa"/>
            <w:tcBorders>
              <w:top w:val="nil"/>
              <w:left w:val="nil"/>
              <w:bottom w:val="single" w:sz="4" w:space="0" w:color="auto"/>
              <w:right w:val="single" w:sz="4" w:space="0" w:color="auto"/>
            </w:tcBorders>
            <w:shd w:val="clear" w:color="auto" w:fill="auto"/>
            <w:vAlign w:val="center"/>
            <w:hideMark/>
          </w:tcPr>
          <w:p w14:paraId="196D5069"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 économie d'énergie (voire de traitement AEP)</w:t>
            </w:r>
          </w:p>
        </w:tc>
        <w:tc>
          <w:tcPr>
            <w:tcW w:w="3083" w:type="dxa"/>
            <w:tcBorders>
              <w:top w:val="nil"/>
              <w:left w:val="nil"/>
              <w:bottom w:val="single" w:sz="4" w:space="0" w:color="auto"/>
              <w:right w:val="single" w:sz="4" w:space="0" w:color="auto"/>
            </w:tcBorders>
            <w:shd w:val="clear" w:color="auto" w:fill="auto"/>
            <w:vAlign w:val="center"/>
            <w:hideMark/>
          </w:tcPr>
          <w:p w14:paraId="11B29727" w14:textId="12B2398C"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 xml:space="preserve">moindre infiltration </w:t>
            </w:r>
            <w:r w:rsidRPr="00706128">
              <w:rPr>
                <w:rFonts w:ascii="Calibri" w:eastAsia="Times New Roman" w:hAnsi="Calibri" w:cs="Calibri"/>
                <w:color w:val="000000"/>
                <w:sz w:val="18"/>
                <w:lang w:val="fr-FR" w:eastAsia="fr-FR"/>
              </w:rPr>
              <w:br/>
              <w:t xml:space="preserve">==&gt; vérifier impact </w:t>
            </w:r>
            <w:proofErr w:type="spellStart"/>
            <w:r w:rsidRPr="00706128">
              <w:rPr>
                <w:rFonts w:ascii="Calibri" w:eastAsia="Times New Roman" w:hAnsi="Calibri" w:cs="Calibri"/>
                <w:color w:val="000000"/>
                <w:sz w:val="18"/>
                <w:lang w:val="fr-FR" w:eastAsia="fr-FR"/>
              </w:rPr>
              <w:t>quant</w:t>
            </w:r>
            <w:r>
              <w:rPr>
                <w:rFonts w:ascii="Calibri" w:eastAsia="Times New Roman" w:hAnsi="Calibri" w:cs="Calibri"/>
                <w:color w:val="000000"/>
                <w:sz w:val="18"/>
                <w:lang w:val="fr-FR" w:eastAsia="fr-FR"/>
              </w:rPr>
              <w:t>ir</w:t>
            </w:r>
            <w:r w:rsidRPr="00706128">
              <w:rPr>
                <w:rFonts w:ascii="Calibri" w:eastAsia="Times New Roman" w:hAnsi="Calibri" w:cs="Calibri"/>
                <w:color w:val="000000"/>
                <w:sz w:val="18"/>
                <w:lang w:val="fr-FR" w:eastAsia="fr-FR"/>
              </w:rPr>
              <w:t>atif</w:t>
            </w:r>
            <w:proofErr w:type="spellEnd"/>
            <w:r w:rsidRPr="00706128">
              <w:rPr>
                <w:rFonts w:ascii="Calibri" w:eastAsia="Times New Roman" w:hAnsi="Calibri" w:cs="Calibri"/>
                <w:color w:val="000000"/>
                <w:sz w:val="18"/>
                <w:lang w:val="fr-FR" w:eastAsia="fr-FR"/>
              </w:rPr>
              <w:t xml:space="preserve"> faible sur le BV + déconnecter pendant l'étiage </w:t>
            </w:r>
            <w:r w:rsidRPr="00706128">
              <w:rPr>
                <w:rFonts w:ascii="Calibri" w:eastAsia="Times New Roman" w:hAnsi="Calibri" w:cs="Calibri"/>
                <w:color w:val="000000"/>
                <w:sz w:val="18"/>
                <w:lang w:val="fr-FR" w:eastAsia="fr-FR"/>
              </w:rPr>
              <w:br/>
              <w:t>+ valoriser usages à bénéfice fort : entretien végétation contre ilots de chaleur, confort brumisation….</w:t>
            </w:r>
          </w:p>
        </w:tc>
        <w:tc>
          <w:tcPr>
            <w:tcW w:w="1946" w:type="dxa"/>
            <w:tcBorders>
              <w:top w:val="nil"/>
              <w:left w:val="nil"/>
              <w:bottom w:val="single" w:sz="4" w:space="0" w:color="auto"/>
              <w:right w:val="single" w:sz="4" w:space="0" w:color="auto"/>
            </w:tcBorders>
            <w:shd w:val="clear" w:color="000000" w:fill="DDEBF7"/>
            <w:vAlign w:val="center"/>
            <w:hideMark/>
          </w:tcPr>
          <w:p w14:paraId="0B5D5FD4"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r w:rsidRPr="00706128">
              <w:rPr>
                <w:rFonts w:ascii="Calibri" w:eastAsia="Times New Roman" w:hAnsi="Calibri" w:cs="Calibri"/>
                <w:color w:val="000000"/>
                <w:sz w:val="18"/>
                <w:lang w:val="fr-FR" w:eastAsia="fr-FR"/>
              </w:rPr>
              <w:t>impact plutôt négatif</w:t>
            </w:r>
          </w:p>
        </w:tc>
        <w:tc>
          <w:tcPr>
            <w:tcW w:w="1219" w:type="dxa"/>
            <w:tcBorders>
              <w:top w:val="nil"/>
              <w:left w:val="nil"/>
              <w:bottom w:val="single" w:sz="4" w:space="0" w:color="auto"/>
              <w:right w:val="single" w:sz="4" w:space="0" w:color="auto"/>
            </w:tcBorders>
            <w:shd w:val="clear" w:color="000000" w:fill="DDEBF7"/>
            <w:vAlign w:val="center"/>
            <w:hideMark/>
          </w:tcPr>
          <w:p w14:paraId="18320562" w14:textId="77777777" w:rsidR="00FF72E0" w:rsidRPr="00706128" w:rsidRDefault="00FF72E0" w:rsidP="00FF72E0">
            <w:pPr>
              <w:spacing w:after="0" w:line="240" w:lineRule="auto"/>
              <w:jc w:val="center"/>
              <w:rPr>
                <w:rFonts w:ascii="Calibri" w:eastAsia="Times New Roman" w:hAnsi="Calibri" w:cs="Calibri"/>
                <w:color w:val="000000"/>
                <w:sz w:val="18"/>
                <w:lang w:val="fr-FR" w:eastAsia="fr-FR"/>
              </w:rPr>
            </w:pPr>
          </w:p>
        </w:tc>
      </w:tr>
    </w:tbl>
    <w:p w14:paraId="5E375EFA" w14:textId="0D4388CC" w:rsidR="00FF72E0" w:rsidRDefault="00FF72E0" w:rsidP="008C4793">
      <w:pPr>
        <w:rPr>
          <w:sz w:val="14"/>
          <w:lang w:val="fr-FR"/>
        </w:rPr>
      </w:pPr>
    </w:p>
    <w:p w14:paraId="72E3A3C4" w14:textId="220E961C" w:rsidR="00FF72E0" w:rsidRDefault="00FF72E0" w:rsidP="008C4793">
      <w:pPr>
        <w:rPr>
          <w:sz w:val="14"/>
          <w:lang w:val="fr-FR"/>
        </w:rPr>
      </w:pPr>
    </w:p>
    <w:p w14:paraId="24A1660C" w14:textId="5ED4A4D6" w:rsidR="00FF72E0" w:rsidRPr="00FF72E0" w:rsidRDefault="00FF72E0" w:rsidP="008C4793">
      <w:pPr>
        <w:rPr>
          <w:b/>
          <w:sz w:val="20"/>
          <w:lang w:val="fr-FR"/>
        </w:rPr>
      </w:pPr>
    </w:p>
    <w:p w14:paraId="225C64FB" w14:textId="77777777" w:rsidR="00DF4EA0" w:rsidRDefault="00DF4EA0" w:rsidP="008C4793">
      <w:pPr>
        <w:rPr>
          <w:sz w:val="14"/>
          <w:lang w:val="fr-FR"/>
        </w:rPr>
        <w:sectPr w:rsidR="00DF4EA0" w:rsidSect="00706128">
          <w:pgSz w:w="15840" w:h="12240" w:orient="landscape"/>
          <w:pgMar w:top="709" w:right="1440" w:bottom="1440" w:left="1440" w:header="720" w:footer="720" w:gutter="0"/>
          <w:cols w:space="720"/>
          <w:docGrid w:linePitch="360"/>
        </w:sectPr>
      </w:pPr>
    </w:p>
    <w:p w14:paraId="569BF150" w14:textId="413F4238" w:rsidR="00231A55" w:rsidRPr="00DF4EA0" w:rsidRDefault="00FF72E0" w:rsidP="00231A55">
      <w:pPr>
        <w:rPr>
          <w:b/>
          <w:bCs/>
          <w:lang w:val="fr-FR"/>
        </w:rPr>
      </w:pPr>
      <w:r>
        <w:rPr>
          <w:b/>
          <w:bCs/>
          <w:lang w:val="fr-FR"/>
        </w:rPr>
        <w:lastRenderedPageBreak/>
        <w:t>Annexe 1</w:t>
      </w:r>
      <w:r w:rsidR="00231A55" w:rsidRPr="00DF4EA0">
        <w:rPr>
          <w:b/>
          <w:bCs/>
          <w:lang w:val="fr-FR"/>
        </w:rPr>
        <w:t> : Proposition initiale d’arbre de décision pour évaluer si l’utilisation des eaux de pluie est bénéfique dans un contexte donné (</w:t>
      </w:r>
      <w:r w:rsidR="00DF4EA0" w:rsidRPr="00DF4EA0">
        <w:rPr>
          <w:b/>
          <w:bCs/>
          <w:lang w:val="fr-FR"/>
        </w:rPr>
        <w:t>développée</w:t>
      </w:r>
      <w:r w:rsidR="00231A55" w:rsidRPr="00DF4EA0">
        <w:rPr>
          <w:b/>
          <w:bCs/>
          <w:lang w:val="fr-FR"/>
        </w:rPr>
        <w:t xml:space="preserve"> avant de partir de l’abondance de la ressource comme présenté dans le document principal.</w:t>
      </w:r>
    </w:p>
    <w:p w14:paraId="3785669A" w14:textId="77777777" w:rsidR="00231A55" w:rsidRDefault="00231A55" w:rsidP="00231A55">
      <w:pPr>
        <w:rPr>
          <w:lang w:val="fr-FR"/>
        </w:rPr>
      </w:pPr>
    </w:p>
    <w:p w14:paraId="13BDE1F0" w14:textId="77777777" w:rsidR="00231A55" w:rsidRDefault="00231A55" w:rsidP="00231A55">
      <w:pPr>
        <w:pStyle w:val="Titre2"/>
        <w:rPr>
          <w:lang w:val="fr-FR"/>
        </w:rPr>
      </w:pPr>
      <w:r>
        <w:rPr>
          <w:lang w:val="fr-FR"/>
        </w:rPr>
        <w:t>Question 1 : Où va l’eau pluviale avant le projet d’utilisation ?</w:t>
      </w:r>
    </w:p>
    <w:p w14:paraId="76916C4E" w14:textId="77777777" w:rsidR="00231A55" w:rsidRDefault="00231A55" w:rsidP="00231A55">
      <w:pPr>
        <w:rPr>
          <w:lang w:val="fr-FR"/>
        </w:rPr>
      </w:pPr>
      <w:r>
        <w:rPr>
          <w:lang w:val="fr-FR"/>
        </w:rPr>
        <w:t xml:space="preserve">Réponses possibles : </w:t>
      </w:r>
    </w:p>
    <w:p w14:paraId="43F4EE69" w14:textId="77777777" w:rsidR="00231A55" w:rsidRDefault="00231A55" w:rsidP="00231A55">
      <w:pPr>
        <w:pStyle w:val="Paragraphedeliste"/>
        <w:numPr>
          <w:ilvl w:val="0"/>
          <w:numId w:val="2"/>
        </w:numPr>
        <w:rPr>
          <w:lang w:val="fr-FR"/>
        </w:rPr>
      </w:pPr>
      <w:proofErr w:type="gramStart"/>
      <w:r w:rsidRPr="00D67BD2">
        <w:rPr>
          <w:lang w:val="fr-FR"/>
        </w:rPr>
        <w:t>réseau</w:t>
      </w:r>
      <w:proofErr w:type="gramEnd"/>
      <w:r w:rsidRPr="00D67BD2">
        <w:rPr>
          <w:lang w:val="fr-FR"/>
        </w:rPr>
        <w:t xml:space="preserve"> unitaire </w:t>
      </w:r>
    </w:p>
    <w:p w14:paraId="266B1893" w14:textId="77777777" w:rsidR="00231A55" w:rsidRPr="00957C1C" w:rsidRDefault="00231A55" w:rsidP="00231A55">
      <w:pPr>
        <w:ind w:left="1080"/>
        <w:rPr>
          <w:lang w:val="fr-FR"/>
        </w:rPr>
      </w:pPr>
      <w:proofErr w:type="gramStart"/>
      <w:r w:rsidRPr="00957C1C">
        <w:rPr>
          <w:lang w:val="fr-FR"/>
        </w:rPr>
        <w:t>action</w:t>
      </w:r>
      <w:proofErr w:type="gramEnd"/>
      <w:r w:rsidRPr="00957C1C">
        <w:rPr>
          <w:lang w:val="fr-FR"/>
        </w:rPr>
        <w:t> : sortir l’eau pluviale du réseau pour infiltration ou utilisation</w:t>
      </w:r>
    </w:p>
    <w:p w14:paraId="759A7E7D" w14:textId="77777777" w:rsidR="00231A55" w:rsidRDefault="00231A55" w:rsidP="00231A55">
      <w:pPr>
        <w:rPr>
          <w:lang w:val="fr-FR"/>
        </w:rPr>
      </w:pPr>
      <w:r>
        <w:rPr>
          <w:lang w:val="fr-FR"/>
        </w:rPr>
        <w:t>Bénéfice supplémentaire : l’installation d’une cuve de récupération d’eau de pluie peut être un support pour sensibiliser à l’infiltration des eaux pluviales, via par exemple les dispositifs qui permettent d’infiltrer le trop-plein de la cuve d’eau pluviale.</w:t>
      </w:r>
    </w:p>
    <w:p w14:paraId="42F37F5D" w14:textId="77777777" w:rsidR="00231A55" w:rsidRPr="00957C1C" w:rsidRDefault="00231A55" w:rsidP="00231A55">
      <w:pPr>
        <w:ind w:left="360"/>
        <w:rPr>
          <w:lang w:val="fr-FR"/>
        </w:rPr>
      </w:pPr>
    </w:p>
    <w:p w14:paraId="1269F9AA" w14:textId="77777777" w:rsidR="00231A55" w:rsidRPr="00957C1C" w:rsidRDefault="00231A55" w:rsidP="00231A55">
      <w:pPr>
        <w:ind w:left="360"/>
        <w:rPr>
          <w:lang w:val="fr-FR"/>
        </w:rPr>
      </w:pPr>
    </w:p>
    <w:p w14:paraId="069BB14C" w14:textId="77777777" w:rsidR="00231A55" w:rsidRDefault="00231A55" w:rsidP="00231A55">
      <w:pPr>
        <w:pStyle w:val="Paragraphedeliste"/>
        <w:numPr>
          <w:ilvl w:val="0"/>
          <w:numId w:val="2"/>
        </w:numPr>
        <w:rPr>
          <w:lang w:val="fr-FR"/>
        </w:rPr>
      </w:pPr>
      <w:proofErr w:type="gramStart"/>
      <w:r>
        <w:rPr>
          <w:lang w:val="fr-FR"/>
        </w:rPr>
        <w:t>réseau</w:t>
      </w:r>
      <w:proofErr w:type="gramEnd"/>
      <w:r>
        <w:rPr>
          <w:lang w:val="fr-FR"/>
        </w:rPr>
        <w:t xml:space="preserve"> séparatif</w:t>
      </w:r>
    </w:p>
    <w:p w14:paraId="1DED6F7A" w14:textId="77777777" w:rsidR="00231A55" w:rsidRDefault="00231A55" w:rsidP="00231A55">
      <w:pPr>
        <w:ind w:left="1080"/>
        <w:rPr>
          <w:lang w:val="fr-FR"/>
        </w:rPr>
      </w:pPr>
      <w:proofErr w:type="gramStart"/>
      <w:r w:rsidRPr="00957C1C">
        <w:rPr>
          <w:lang w:val="fr-FR"/>
        </w:rPr>
        <w:t>action</w:t>
      </w:r>
      <w:proofErr w:type="gramEnd"/>
      <w:r w:rsidRPr="00957C1C">
        <w:rPr>
          <w:lang w:val="fr-FR"/>
        </w:rPr>
        <w:t> : évaluer le risque de déficit hydrique du milieu récepteur du réseau séparatif, si une utilisation de l’eau de pluie in situ est mise en place.</w:t>
      </w:r>
    </w:p>
    <w:p w14:paraId="38DA5E02" w14:textId="77777777" w:rsidR="00231A55" w:rsidRPr="00957C1C" w:rsidRDefault="00231A55" w:rsidP="00231A55">
      <w:pPr>
        <w:ind w:left="1080"/>
        <w:rPr>
          <w:lang w:val="fr-FR"/>
        </w:rPr>
      </w:pPr>
      <w:r>
        <w:rPr>
          <w:lang w:val="fr-FR"/>
        </w:rPr>
        <w:t>Comme pour l’infiltration ci-dessous prendre en compte la quantité et la temporalité de l’eau stockée pour réutilisation.</w:t>
      </w:r>
    </w:p>
    <w:p w14:paraId="2C553F88" w14:textId="77777777" w:rsidR="00231A55" w:rsidRDefault="00231A55" w:rsidP="00231A55">
      <w:pPr>
        <w:rPr>
          <w:lang w:val="fr-FR"/>
        </w:rPr>
      </w:pPr>
      <w:r>
        <w:rPr>
          <w:lang w:val="fr-FR"/>
        </w:rPr>
        <w:t>Bénéfice supplémentaire : l’installation d’une cuve de récupération d’eau de pluie peut être un support pour sensibiliser à l’infiltration des eaux pluviales, via par exemple les dispositifs qui permettent d’infiltrer le trop-plein de la cuve d’eau pluviale.</w:t>
      </w:r>
    </w:p>
    <w:p w14:paraId="5D72FED9" w14:textId="77777777" w:rsidR="00231A55" w:rsidRPr="00957C1C" w:rsidRDefault="00231A55" w:rsidP="00231A55">
      <w:pPr>
        <w:ind w:left="360"/>
        <w:rPr>
          <w:lang w:val="fr-FR"/>
        </w:rPr>
      </w:pPr>
    </w:p>
    <w:p w14:paraId="1FA7BEC0" w14:textId="77777777" w:rsidR="00231A55" w:rsidRDefault="00231A55" w:rsidP="00231A55">
      <w:pPr>
        <w:pStyle w:val="Paragraphedeliste"/>
        <w:numPr>
          <w:ilvl w:val="0"/>
          <w:numId w:val="2"/>
        </w:numPr>
        <w:rPr>
          <w:lang w:val="fr-FR"/>
        </w:rPr>
      </w:pPr>
      <w:r>
        <w:rPr>
          <w:lang w:val="fr-FR"/>
        </w:rPr>
        <w:t>Infiltration :</w:t>
      </w:r>
    </w:p>
    <w:p w14:paraId="014D7F28" w14:textId="77777777" w:rsidR="00231A55" w:rsidRPr="00BB2D8A" w:rsidRDefault="00231A55" w:rsidP="00231A55">
      <w:pPr>
        <w:ind w:left="1080"/>
        <w:rPr>
          <w:lang w:val="fr-FR"/>
        </w:rPr>
      </w:pPr>
      <w:r w:rsidRPr="00BB2D8A">
        <w:rPr>
          <w:lang w:val="fr-FR"/>
        </w:rPr>
        <w:t>Action : évaluer le risque de déficit hydrique du milieu récepteur de l’infiltration (nappe ou cours d’eau local) en prenant en compte le déficit hydrique actuel et projeté dans le contexte du changement climatique ainsi que la quantité relative et la temporalité de l’eau retenue.</w:t>
      </w:r>
    </w:p>
    <w:p w14:paraId="1513C5E0" w14:textId="77777777" w:rsidR="00231A55" w:rsidRDefault="00231A55" w:rsidP="00231A55">
      <w:pPr>
        <w:pStyle w:val="Paragraphedeliste"/>
        <w:numPr>
          <w:ilvl w:val="2"/>
          <w:numId w:val="2"/>
        </w:numPr>
        <w:rPr>
          <w:lang w:val="fr-FR"/>
        </w:rPr>
      </w:pPr>
      <w:r w:rsidRPr="00BB2D8A">
        <w:rPr>
          <w:lang w:val="fr-FR"/>
        </w:rPr>
        <w:t>Quantité : pourcentage d’eau retenue pour l’utilisation locale par rapport à l’apport total des petites, moyennes et grandes pluies en infiltration, qu’elle soit naturelle (sur sols</w:t>
      </w:r>
      <w:r>
        <w:rPr>
          <w:lang w:val="fr-FR"/>
        </w:rPr>
        <w:t xml:space="preserve"> </w:t>
      </w:r>
      <w:proofErr w:type="spellStart"/>
      <w:r>
        <w:rPr>
          <w:lang w:val="fr-FR"/>
        </w:rPr>
        <w:t>infiltrants</w:t>
      </w:r>
      <w:proofErr w:type="spellEnd"/>
      <w:r>
        <w:rPr>
          <w:lang w:val="fr-FR"/>
        </w:rPr>
        <w:t>) ou artificielle (</w:t>
      </w:r>
      <w:r w:rsidRPr="00BB2D8A">
        <w:rPr>
          <w:lang w:val="fr-FR"/>
        </w:rPr>
        <w:t>eau collectée infiltrée car stockage pour utilisation déjà plein)</w:t>
      </w:r>
    </w:p>
    <w:p w14:paraId="329AD986" w14:textId="3A94E7E1" w:rsidR="00231A55" w:rsidRDefault="00231A55" w:rsidP="00231A55">
      <w:pPr>
        <w:pStyle w:val="Paragraphedeliste"/>
        <w:numPr>
          <w:ilvl w:val="2"/>
          <w:numId w:val="2"/>
        </w:numPr>
        <w:rPr>
          <w:lang w:val="fr-FR"/>
        </w:rPr>
      </w:pPr>
      <w:r w:rsidRPr="00BB2D8A">
        <w:rPr>
          <w:lang w:val="fr-FR"/>
        </w:rPr>
        <w:t xml:space="preserve">Temporalité : prendre en compte la variabilité saisonnière du déficit hydrique et éventuellement préconiser d’arrêter le stockage pour réutilisation en période de recharge déficitaire. </w:t>
      </w:r>
    </w:p>
    <w:p w14:paraId="7D906559" w14:textId="77777777" w:rsidR="00FF72E0" w:rsidRPr="00BB2D8A" w:rsidRDefault="00FF72E0" w:rsidP="00FF72E0">
      <w:pPr>
        <w:pStyle w:val="Paragraphedeliste"/>
        <w:ind w:left="2340"/>
        <w:rPr>
          <w:lang w:val="fr-FR"/>
        </w:rPr>
      </w:pPr>
      <w:bookmarkStart w:id="0" w:name="_GoBack"/>
      <w:bookmarkEnd w:id="0"/>
    </w:p>
    <w:p w14:paraId="7997C307" w14:textId="77777777" w:rsidR="00231A55" w:rsidRDefault="00231A55" w:rsidP="00231A55">
      <w:pPr>
        <w:pStyle w:val="Titre2"/>
        <w:rPr>
          <w:lang w:val="fr-FR"/>
        </w:rPr>
      </w:pPr>
      <w:r>
        <w:rPr>
          <w:lang w:val="fr-FR"/>
        </w:rPr>
        <w:lastRenderedPageBreak/>
        <w:t>Question 2 : D’où vient l’eau qu’on économise lorsqu’on utilise l’eau pluviale ?</w:t>
      </w:r>
    </w:p>
    <w:p w14:paraId="4E21E7D4" w14:textId="77777777" w:rsidR="00231A55" w:rsidRDefault="00231A55" w:rsidP="00231A55">
      <w:pPr>
        <w:rPr>
          <w:lang w:val="fr-FR"/>
        </w:rPr>
      </w:pPr>
    </w:p>
    <w:p w14:paraId="05C7910D" w14:textId="77777777" w:rsidR="00231A55" w:rsidRDefault="00231A55" w:rsidP="00231A55">
      <w:pPr>
        <w:rPr>
          <w:lang w:val="fr-FR"/>
        </w:rPr>
      </w:pPr>
      <w:r>
        <w:rPr>
          <w:lang w:val="fr-FR"/>
        </w:rPr>
        <w:t xml:space="preserve">Réponses possibles : </w:t>
      </w:r>
    </w:p>
    <w:p w14:paraId="54145BD0" w14:textId="77777777" w:rsidR="00231A55" w:rsidRDefault="00231A55" w:rsidP="00231A55">
      <w:pPr>
        <w:pStyle w:val="Paragraphedeliste"/>
        <w:numPr>
          <w:ilvl w:val="0"/>
          <w:numId w:val="3"/>
        </w:numPr>
        <w:rPr>
          <w:lang w:val="fr-FR"/>
        </w:rPr>
      </w:pPr>
      <w:r>
        <w:rPr>
          <w:lang w:val="fr-FR"/>
        </w:rPr>
        <w:t>Nappe rechargée par l’infiltration pluviale</w:t>
      </w:r>
    </w:p>
    <w:p w14:paraId="2C132E54" w14:textId="77777777" w:rsidR="00231A55" w:rsidRPr="00904854" w:rsidRDefault="00231A55" w:rsidP="00231A55">
      <w:pPr>
        <w:ind w:left="1080"/>
        <w:rPr>
          <w:lang w:val="fr-FR"/>
        </w:rPr>
      </w:pPr>
      <w:proofErr w:type="gramStart"/>
      <w:r w:rsidRPr="00904854">
        <w:rPr>
          <w:lang w:val="fr-FR"/>
        </w:rPr>
        <w:t>action</w:t>
      </w:r>
      <w:proofErr w:type="gramEnd"/>
      <w:r w:rsidRPr="00904854">
        <w:rPr>
          <w:lang w:val="fr-FR"/>
        </w:rPr>
        <w:t> : stocker l’eau de pluie pour une utilisation locale représente une économie d’énergie significative et peut être encouragée</w:t>
      </w:r>
    </w:p>
    <w:p w14:paraId="76E51857" w14:textId="77777777" w:rsidR="00231A55" w:rsidRDefault="00231A55" w:rsidP="00231A55">
      <w:pPr>
        <w:pStyle w:val="Paragraphedeliste"/>
        <w:numPr>
          <w:ilvl w:val="0"/>
          <w:numId w:val="3"/>
        </w:numPr>
        <w:rPr>
          <w:lang w:val="fr-FR"/>
        </w:rPr>
      </w:pPr>
      <w:proofErr w:type="gramStart"/>
      <w:r>
        <w:rPr>
          <w:lang w:val="fr-FR"/>
        </w:rPr>
        <w:t>eau</w:t>
      </w:r>
      <w:proofErr w:type="gramEnd"/>
      <w:r>
        <w:rPr>
          <w:lang w:val="fr-FR"/>
        </w:rPr>
        <w:t xml:space="preserve"> de surface en amont du lieux de rejet d’eaux traitées ou de pluvial séparatif</w:t>
      </w:r>
    </w:p>
    <w:p w14:paraId="4DE3BAEA" w14:textId="77777777" w:rsidR="00231A55" w:rsidRDefault="00231A55" w:rsidP="00231A55">
      <w:pPr>
        <w:ind w:left="1080"/>
        <w:rPr>
          <w:lang w:val="fr-FR"/>
        </w:rPr>
      </w:pPr>
      <w:proofErr w:type="gramStart"/>
      <w:r w:rsidRPr="00904854">
        <w:rPr>
          <w:lang w:val="fr-FR"/>
        </w:rPr>
        <w:t>action</w:t>
      </w:r>
      <w:proofErr w:type="gramEnd"/>
      <w:r w:rsidRPr="00904854">
        <w:rPr>
          <w:lang w:val="fr-FR"/>
        </w:rPr>
        <w:t> : stocker l’eau de pluie pour une utilisation locale représente une baisse de prélèvement d’eau sur la ressource amont et contribue donc à de meilleur débit d’étiage entre le point de prélèvement et le point de retour au milieu</w:t>
      </w:r>
      <w:r>
        <w:rPr>
          <w:lang w:val="fr-FR"/>
        </w:rPr>
        <w:t xml:space="preserve">. (Note : l’eau stockée et réutilisée consiste en une </w:t>
      </w:r>
      <w:r w:rsidRPr="00904854">
        <w:rPr>
          <w:lang w:val="fr-FR"/>
        </w:rPr>
        <w:t xml:space="preserve">perte </w:t>
      </w:r>
      <w:r>
        <w:rPr>
          <w:lang w:val="fr-FR"/>
        </w:rPr>
        <w:t>d’</w:t>
      </w:r>
      <w:r w:rsidRPr="00904854">
        <w:rPr>
          <w:lang w:val="fr-FR"/>
        </w:rPr>
        <w:t>alimentation naturelle</w:t>
      </w:r>
      <w:r>
        <w:rPr>
          <w:lang w:val="fr-FR"/>
        </w:rPr>
        <w:t xml:space="preserve"> de la nappe/ du cours d’eau</w:t>
      </w:r>
      <w:r w:rsidRPr="00904854">
        <w:rPr>
          <w:lang w:val="fr-FR"/>
        </w:rPr>
        <w:t xml:space="preserve"> par la pluie (</w:t>
      </w:r>
      <w:proofErr w:type="spellStart"/>
      <w:r w:rsidRPr="00904854">
        <w:rPr>
          <w:lang w:val="fr-FR"/>
        </w:rPr>
        <w:t>cf</w:t>
      </w:r>
      <w:proofErr w:type="spellEnd"/>
      <w:r w:rsidRPr="00904854">
        <w:rPr>
          <w:lang w:val="fr-FR"/>
        </w:rPr>
        <w:t xml:space="preserve"> question 1</w:t>
      </w:r>
      <w:proofErr w:type="gramStart"/>
      <w:r w:rsidRPr="00904854">
        <w:rPr>
          <w:lang w:val="fr-FR"/>
        </w:rPr>
        <w:t xml:space="preserve">) </w:t>
      </w:r>
      <w:r>
        <w:rPr>
          <w:lang w:val="fr-FR"/>
        </w:rPr>
        <w:t xml:space="preserve"> et</w:t>
      </w:r>
      <w:proofErr w:type="gramEnd"/>
      <w:r>
        <w:rPr>
          <w:lang w:val="fr-FR"/>
        </w:rPr>
        <w:t xml:space="preserve"> a</w:t>
      </w:r>
      <w:r w:rsidRPr="00904854">
        <w:rPr>
          <w:lang w:val="fr-FR"/>
        </w:rPr>
        <w:t>donc</w:t>
      </w:r>
      <w:r>
        <w:rPr>
          <w:lang w:val="fr-FR"/>
        </w:rPr>
        <w:t xml:space="preserve"> le plus souvent</w:t>
      </w:r>
      <w:r w:rsidRPr="00904854">
        <w:rPr>
          <w:lang w:val="fr-FR"/>
        </w:rPr>
        <w:t xml:space="preserve"> impact nul pour le milieu </w:t>
      </w:r>
      <w:r>
        <w:rPr>
          <w:lang w:val="fr-FR"/>
        </w:rPr>
        <w:t xml:space="preserve"> : </w:t>
      </w:r>
      <w:r w:rsidRPr="00904854">
        <w:rPr>
          <w:lang w:val="fr-FR"/>
        </w:rPr>
        <w:t>positif sur le cours d’eau mais négatif sur l’infiltration possible dans le BV lors des pluies). Cette utilisation d’eau de pluie locale présente aussi une économie d’énergie significative (traitement et transport d’eau potable évités) et peut être encouragée.</w:t>
      </w:r>
    </w:p>
    <w:p w14:paraId="34867FD8" w14:textId="77777777" w:rsidR="00231A55" w:rsidRPr="006069E2" w:rsidRDefault="00231A55" w:rsidP="00231A55">
      <w:pPr>
        <w:ind w:left="1080"/>
        <w:rPr>
          <w:lang w:val="fr-FR"/>
        </w:rPr>
      </w:pPr>
      <w:r w:rsidRPr="006069E2">
        <w:rPr>
          <w:lang w:val="fr-FR"/>
        </w:rPr>
        <w:t xml:space="preserve">L’eau économisée permettra de limiter les prélèvements dans la nappe ou les eaux de surface donc l’impact est a priori positif sur ces milieux… à contrebalancer avec les milieux impactés dans la question 1 </w:t>
      </w:r>
      <w:r w:rsidRPr="00592D2C">
        <w:rPr>
          <w:lang w:val="fr-FR"/>
        </w:rPr>
        <w:sym w:font="Wingdings" w:char="F0E8"/>
      </w:r>
      <w:r w:rsidRPr="006069E2">
        <w:rPr>
          <w:lang w:val="fr-FR"/>
        </w:rPr>
        <w:t xml:space="preserve"> au final il semble important de différencier les ressources abondantes ou déficitaires</w:t>
      </w:r>
      <w:r>
        <w:rPr>
          <w:lang w:val="fr-FR"/>
        </w:rPr>
        <w:t>/extension</w:t>
      </w:r>
      <w:r w:rsidRPr="006069E2">
        <w:rPr>
          <w:lang w:val="fr-FR"/>
        </w:rPr>
        <w:t xml:space="preserve"> dans les question 1 et 2.</w:t>
      </w:r>
    </w:p>
    <w:p w14:paraId="26E35D55" w14:textId="77777777" w:rsidR="00231A55" w:rsidRDefault="00231A55" w:rsidP="00231A55">
      <w:pPr>
        <w:pStyle w:val="Paragraphedeliste"/>
        <w:numPr>
          <w:ilvl w:val="0"/>
          <w:numId w:val="3"/>
        </w:numPr>
        <w:rPr>
          <w:lang w:val="fr-FR"/>
        </w:rPr>
      </w:pPr>
      <w:r>
        <w:rPr>
          <w:lang w:val="fr-FR"/>
        </w:rPr>
        <w:t xml:space="preserve">Resource en eau potable provenant d’un autre bassin versant </w:t>
      </w:r>
      <w:proofErr w:type="gramStart"/>
      <w:r>
        <w:rPr>
          <w:lang w:val="fr-FR"/>
        </w:rPr>
        <w:t>( ou</w:t>
      </w:r>
      <w:proofErr w:type="gramEnd"/>
      <w:r>
        <w:rPr>
          <w:lang w:val="fr-FR"/>
        </w:rPr>
        <w:t xml:space="preserve"> du dessalement, ou de recyclage d’eau usée traitée)</w:t>
      </w:r>
    </w:p>
    <w:p w14:paraId="7B8053E0" w14:textId="77777777" w:rsidR="00231A55" w:rsidRDefault="00231A55" w:rsidP="00231A55">
      <w:pPr>
        <w:pStyle w:val="Paragraphedeliste"/>
        <w:ind w:left="1440"/>
        <w:rPr>
          <w:lang w:val="fr-FR"/>
        </w:rPr>
      </w:pPr>
      <w:r>
        <w:rPr>
          <w:lang w:val="fr-FR"/>
        </w:rPr>
        <w:t>Action : L’utilisation d’eau de pluie dans ce cas de figure représente souvent une économie d’énergie importante, et peut donc être encouragée tout en prenant en compte l’impact sur le déficit potentiel du milieu récepteur de ces eaux de pluie (voir Question 1)</w:t>
      </w:r>
    </w:p>
    <w:p w14:paraId="051EBBF4" w14:textId="77777777" w:rsidR="00231A55" w:rsidRPr="00904854" w:rsidRDefault="00231A55" w:rsidP="00231A55">
      <w:pPr>
        <w:ind w:left="1080"/>
        <w:rPr>
          <w:lang w:val="fr-FR"/>
        </w:rPr>
      </w:pPr>
    </w:p>
    <w:p w14:paraId="071D319F" w14:textId="77777777" w:rsidR="00231A55" w:rsidRPr="009979E6" w:rsidRDefault="00231A55" w:rsidP="00231A55">
      <w:pPr>
        <w:rPr>
          <w:lang w:val="fr-FR"/>
        </w:rPr>
      </w:pPr>
    </w:p>
    <w:p w14:paraId="06055A29" w14:textId="77777777" w:rsidR="00231A55" w:rsidRDefault="00231A55" w:rsidP="00231A55">
      <w:pPr>
        <w:pStyle w:val="Titre2"/>
        <w:rPr>
          <w:lang w:val="fr-FR"/>
        </w:rPr>
      </w:pPr>
      <w:r>
        <w:rPr>
          <w:lang w:val="fr-FR"/>
        </w:rPr>
        <w:t>Question 3 : Quels usages ?</w:t>
      </w:r>
    </w:p>
    <w:p w14:paraId="16608F9E" w14:textId="77777777" w:rsidR="00231A55" w:rsidRDefault="00231A55" w:rsidP="00231A55">
      <w:pPr>
        <w:rPr>
          <w:lang w:val="fr-FR"/>
        </w:rPr>
      </w:pPr>
      <w:r>
        <w:rPr>
          <w:lang w:val="fr-FR"/>
        </w:rPr>
        <w:t xml:space="preserve">Réponses possibles : </w:t>
      </w:r>
    </w:p>
    <w:p w14:paraId="11726722" w14:textId="77777777" w:rsidR="00231A55" w:rsidRDefault="00231A55" w:rsidP="00231A55">
      <w:pPr>
        <w:pStyle w:val="Paragraphedeliste"/>
        <w:numPr>
          <w:ilvl w:val="0"/>
          <w:numId w:val="4"/>
        </w:numPr>
        <w:rPr>
          <w:lang w:val="fr-FR"/>
        </w:rPr>
      </w:pPr>
      <w:r>
        <w:rPr>
          <w:lang w:val="fr-FR"/>
        </w:rPr>
        <w:t>Usages sans retour des eaux au réseau (Jardinage, brumisation, nettoyage suivi d’arrosage ou épandage)</w:t>
      </w:r>
    </w:p>
    <w:p w14:paraId="6CEB48CF" w14:textId="77777777" w:rsidR="00231A55" w:rsidRPr="00D1633D" w:rsidRDefault="00231A55" w:rsidP="00231A55">
      <w:pPr>
        <w:ind w:left="1080"/>
        <w:rPr>
          <w:lang w:val="fr-FR"/>
        </w:rPr>
      </w:pPr>
      <w:r w:rsidRPr="00D1633D">
        <w:rPr>
          <w:lang w:val="fr-FR"/>
        </w:rPr>
        <w:t>Action : si l’impact sur le stress hydrique noté en 1.2 ou 1.3 est faible, l’usage peut être encouragé et contribue à une économie d’énergie sur le réseau d’eau potable.</w:t>
      </w:r>
    </w:p>
    <w:p w14:paraId="195515A7" w14:textId="77777777" w:rsidR="00231A55" w:rsidRDefault="00231A55" w:rsidP="00231A55">
      <w:pPr>
        <w:pStyle w:val="Paragraphedeliste"/>
        <w:numPr>
          <w:ilvl w:val="0"/>
          <w:numId w:val="4"/>
        </w:numPr>
        <w:rPr>
          <w:lang w:val="fr-FR"/>
        </w:rPr>
      </w:pPr>
      <w:r>
        <w:rPr>
          <w:lang w:val="fr-FR"/>
        </w:rPr>
        <w:t>Usages avec retour au réseau unitaire ou pluvial (usages domestiques, nettoyage de rues ou d’</w:t>
      </w:r>
      <w:proofErr w:type="spellStart"/>
      <w:r>
        <w:rPr>
          <w:lang w:val="fr-FR"/>
        </w:rPr>
        <w:t>equipement</w:t>
      </w:r>
      <w:proofErr w:type="spellEnd"/>
      <w:r>
        <w:rPr>
          <w:lang w:val="fr-FR"/>
        </w:rPr>
        <w:t xml:space="preserve">…) </w:t>
      </w:r>
    </w:p>
    <w:p w14:paraId="702C633C" w14:textId="77777777" w:rsidR="00231A55" w:rsidRPr="00D1633D" w:rsidRDefault="00231A55" w:rsidP="00231A55">
      <w:pPr>
        <w:ind w:left="1080"/>
        <w:rPr>
          <w:lang w:val="fr-FR"/>
        </w:rPr>
      </w:pPr>
      <w:r w:rsidRPr="00D1633D">
        <w:rPr>
          <w:lang w:val="fr-FR"/>
        </w:rPr>
        <w:t>Action : si l’impact sur le stress hydrique des nappes noté en 1.2 ou 1.3 est faible, l’usage peut être encouragé et contribue à une économie d’énergie sur le réseau d’eau potable. Note que des mesure</w:t>
      </w:r>
      <w:r>
        <w:rPr>
          <w:lang w:val="fr-FR"/>
        </w:rPr>
        <w:t>s</w:t>
      </w:r>
      <w:r w:rsidRPr="00D1633D">
        <w:rPr>
          <w:lang w:val="fr-FR"/>
        </w:rPr>
        <w:t xml:space="preserve"> d’ajustement de la redevance assainissement doivent alors être mise en place pour prendre en c</w:t>
      </w:r>
      <w:r>
        <w:rPr>
          <w:lang w:val="fr-FR"/>
        </w:rPr>
        <w:t>ompte ce volume hors compteur (</w:t>
      </w:r>
      <w:r w:rsidRPr="00D1633D">
        <w:rPr>
          <w:lang w:val="fr-FR"/>
        </w:rPr>
        <w:t>par exemple avec un forfait en fonction de la taille de la cuve)</w:t>
      </w:r>
    </w:p>
    <w:p w14:paraId="71E7DE25" w14:textId="77777777" w:rsidR="00231A55" w:rsidRDefault="00231A55" w:rsidP="00231A55">
      <w:pPr>
        <w:pStyle w:val="Paragraphedeliste"/>
        <w:numPr>
          <w:ilvl w:val="0"/>
          <w:numId w:val="4"/>
        </w:numPr>
        <w:rPr>
          <w:lang w:val="fr-FR"/>
        </w:rPr>
      </w:pPr>
      <w:r>
        <w:rPr>
          <w:lang w:val="fr-FR"/>
        </w:rPr>
        <w:lastRenderedPageBreak/>
        <w:t>Nouveaux usages : la ressource eau pluviale vient en supplément de la consommation existante</w:t>
      </w:r>
    </w:p>
    <w:p w14:paraId="57DFA933" w14:textId="52BCB18C" w:rsidR="00FA1F10" w:rsidRDefault="00231A55" w:rsidP="00FA1F10">
      <w:pPr>
        <w:ind w:left="1080"/>
        <w:rPr>
          <w:lang w:val="fr-FR"/>
        </w:rPr>
      </w:pPr>
      <w:r w:rsidRPr="00D1633D">
        <w:rPr>
          <w:lang w:val="fr-FR"/>
        </w:rPr>
        <w:t>Evaluer les bénéfices de ces nouveaux usages (par exemple plus d’espaces verts pour limiter les ilots de chaleur en ville, plus de propreté, plus de fleurs pour l’esthétique urbaine) par rapport à l’impact potentiellement négatif sur le niveau de stress hydrique de la nappe ou du cours d’eau local (voir Question 1.2 et 1.3)</w:t>
      </w:r>
    </w:p>
    <w:p w14:paraId="6142A06A" w14:textId="49CB6495" w:rsidR="00FF72E0" w:rsidRDefault="00FF72E0" w:rsidP="00FA1F10">
      <w:pPr>
        <w:ind w:left="1080"/>
        <w:rPr>
          <w:lang w:val="fr-FR"/>
        </w:rPr>
      </w:pPr>
    </w:p>
    <w:p w14:paraId="1ADE86B1" w14:textId="77777777" w:rsidR="00FF72E0" w:rsidRDefault="00FF72E0" w:rsidP="00FA1F10">
      <w:pPr>
        <w:ind w:left="1080"/>
        <w:rPr>
          <w:lang w:val="fr-FR"/>
        </w:rPr>
      </w:pPr>
    </w:p>
    <w:p w14:paraId="1042F43A" w14:textId="654CAE66" w:rsidR="00FF72E0" w:rsidRPr="00FF72E0" w:rsidRDefault="00FF72E0" w:rsidP="00FF72E0">
      <w:pPr>
        <w:rPr>
          <w:b/>
          <w:sz w:val="20"/>
          <w:lang w:val="fr-FR"/>
        </w:rPr>
      </w:pPr>
      <w:r>
        <w:rPr>
          <w:b/>
          <w:sz w:val="20"/>
          <w:lang w:val="fr-FR"/>
        </w:rPr>
        <w:t>Annexe 2</w:t>
      </w:r>
      <w:r w:rsidRPr="00FF72E0">
        <w:rPr>
          <w:b/>
          <w:sz w:val="20"/>
          <w:lang w:val="fr-FR"/>
        </w:rPr>
        <w:t> : proposition autre démarche d’arbre de décision</w:t>
      </w:r>
    </w:p>
    <w:p w14:paraId="73A01488" w14:textId="56EDB2FB" w:rsidR="00FF72E0" w:rsidRDefault="00FF72E0" w:rsidP="00FF72E0">
      <w:pPr>
        <w:rPr>
          <w:lang w:val="fr-FR"/>
        </w:rPr>
      </w:pPr>
      <w:r>
        <w:rPr>
          <w:lang w:val="fr-FR"/>
        </w:rPr>
        <w:t>Différentes s</w:t>
      </w:r>
      <w:r>
        <w:rPr>
          <w:lang w:val="fr-FR"/>
        </w:rPr>
        <w:t xml:space="preserve">ituations </w:t>
      </w:r>
      <w:r>
        <w:rPr>
          <w:lang w:val="fr-FR"/>
        </w:rPr>
        <w:t xml:space="preserve">sont </w:t>
      </w:r>
      <w:r>
        <w:rPr>
          <w:lang w:val="fr-FR"/>
        </w:rPr>
        <w:t>étudiées :</w:t>
      </w:r>
    </w:p>
    <w:p w14:paraId="5F409FD6" w14:textId="77777777" w:rsidR="00FF72E0" w:rsidRPr="00FE6F66" w:rsidRDefault="00FF72E0" w:rsidP="00FF72E0">
      <w:pPr>
        <w:pStyle w:val="Paragraphedeliste"/>
        <w:numPr>
          <w:ilvl w:val="0"/>
          <w:numId w:val="6"/>
        </w:numPr>
        <w:jc w:val="left"/>
        <w:rPr>
          <w:lang w:val="fr-FR"/>
        </w:rPr>
      </w:pPr>
      <w:r w:rsidRPr="00FE6F66">
        <w:rPr>
          <w:lang w:val="fr-FR"/>
        </w:rPr>
        <w:t>Situation initiale</w:t>
      </w:r>
    </w:p>
    <w:p w14:paraId="4D40CD74" w14:textId="77777777" w:rsidR="00FF72E0" w:rsidRPr="00FE6F66" w:rsidRDefault="00FF72E0" w:rsidP="00FF72E0">
      <w:pPr>
        <w:pStyle w:val="Paragraphedeliste"/>
        <w:numPr>
          <w:ilvl w:val="0"/>
          <w:numId w:val="6"/>
        </w:numPr>
        <w:jc w:val="left"/>
        <w:rPr>
          <w:lang w:val="fr-FR"/>
        </w:rPr>
      </w:pPr>
      <w:r w:rsidRPr="00FE6F66">
        <w:rPr>
          <w:lang w:val="fr-FR"/>
        </w:rPr>
        <w:t>Utilisation de l'eau de pluie</w:t>
      </w:r>
    </w:p>
    <w:p w14:paraId="4A16A685" w14:textId="77777777" w:rsidR="00FF72E0" w:rsidRPr="00FE6F66" w:rsidRDefault="00FF72E0" w:rsidP="00FF72E0">
      <w:pPr>
        <w:pStyle w:val="Paragraphedeliste"/>
        <w:numPr>
          <w:ilvl w:val="0"/>
          <w:numId w:val="6"/>
        </w:numPr>
        <w:jc w:val="left"/>
        <w:rPr>
          <w:lang w:val="fr-FR"/>
        </w:rPr>
      </w:pPr>
      <w:r w:rsidRPr="00FE6F66">
        <w:rPr>
          <w:lang w:val="fr-FR"/>
        </w:rPr>
        <w:t>Utilisation + rétention</w:t>
      </w:r>
    </w:p>
    <w:p w14:paraId="61FF0BD0" w14:textId="77777777" w:rsidR="00FF72E0" w:rsidRPr="0061614C" w:rsidRDefault="00FF72E0" w:rsidP="00FF72E0">
      <w:pPr>
        <w:pStyle w:val="Paragraphedeliste"/>
        <w:numPr>
          <w:ilvl w:val="0"/>
          <w:numId w:val="6"/>
        </w:numPr>
        <w:jc w:val="left"/>
        <w:rPr>
          <w:lang w:val="fr-FR"/>
        </w:rPr>
      </w:pPr>
      <w:r w:rsidRPr="0061614C">
        <w:rPr>
          <w:lang w:val="fr-FR"/>
        </w:rPr>
        <w:t>Utilisation + rétention + infiltration</w:t>
      </w:r>
      <w:proofErr w:type="gramStart"/>
      <w:r w:rsidRPr="0061614C">
        <w:rPr>
          <w:lang w:val="fr-FR"/>
        </w:rPr>
        <w:t xml:space="preserve"> ?</w:t>
      </w:r>
      <w:r>
        <w:rPr>
          <w:lang w:val="fr-FR"/>
        </w:rPr>
        <w:t>...</w:t>
      </w:r>
      <w:proofErr w:type="gramEnd"/>
      <w:r>
        <w:rPr>
          <w:lang w:val="fr-FR"/>
        </w:rPr>
        <w:t>.</w:t>
      </w:r>
    </w:p>
    <w:p w14:paraId="4AC204E7" w14:textId="372713A7" w:rsidR="00FF72E0" w:rsidRDefault="00FF72E0" w:rsidP="00FA1F10">
      <w:pPr>
        <w:ind w:left="1080"/>
        <w:rPr>
          <w:lang w:val="fr-FR"/>
        </w:rPr>
      </w:pPr>
      <w:r>
        <w:rPr>
          <w:lang w:val="fr-FR"/>
        </w:rPr>
        <w:t xml:space="preserve">En fonction de critères environnementaux mais également économique, sociologique… </w:t>
      </w:r>
    </w:p>
    <w:p w14:paraId="7129C6A5" w14:textId="1B3FBB6D" w:rsidR="00FF72E0" w:rsidRDefault="00FF72E0" w:rsidP="00FF72E0">
      <w:pPr>
        <w:rPr>
          <w:lang w:val="fr-FR"/>
        </w:rPr>
      </w:pPr>
      <w:r>
        <w:rPr>
          <w:lang w:val="fr-FR"/>
        </w:rPr>
        <w:t>(Cette démarche élargie un peu la question initiale)</w:t>
      </w:r>
    </w:p>
    <w:p w14:paraId="7705F500" w14:textId="77777777" w:rsidR="00FF72E0" w:rsidRDefault="00FF72E0" w:rsidP="00FF72E0">
      <w:pPr>
        <w:rPr>
          <w:lang w:val="fr-FR"/>
        </w:rPr>
      </w:pPr>
    </w:p>
    <w:p w14:paraId="4CBEC272" w14:textId="4D3668A7" w:rsidR="00FF72E0" w:rsidRDefault="00FF72E0" w:rsidP="00FA1F10">
      <w:pPr>
        <w:ind w:left="1080"/>
        <w:rPr>
          <w:lang w:val="fr-FR"/>
        </w:rPr>
      </w:pPr>
    </w:p>
    <w:p w14:paraId="3B59B552" w14:textId="7B8DDEC8" w:rsidR="00FF72E0" w:rsidRDefault="00FF72E0" w:rsidP="00FA1F10">
      <w:pPr>
        <w:ind w:left="1080"/>
        <w:rPr>
          <w:lang w:val="fr-FR"/>
        </w:rPr>
      </w:pPr>
    </w:p>
    <w:p w14:paraId="0CA89040" w14:textId="77777777" w:rsidR="00FF72E0" w:rsidRDefault="00FF72E0" w:rsidP="00FA1F10">
      <w:pPr>
        <w:ind w:left="1080"/>
        <w:rPr>
          <w:lang w:val="fr-FR"/>
        </w:rPr>
        <w:sectPr w:rsidR="00FF72E0" w:rsidSect="00DF4EA0">
          <w:pgSz w:w="12240" w:h="15840"/>
          <w:pgMar w:top="1440" w:right="709" w:bottom="1440" w:left="1440" w:header="720" w:footer="720" w:gutter="0"/>
          <w:cols w:space="720"/>
          <w:docGrid w:linePitch="360"/>
        </w:sectPr>
      </w:pPr>
    </w:p>
    <w:p w14:paraId="64AEEDD1" w14:textId="77777777" w:rsidR="00FF72E0" w:rsidRDefault="00FF72E0" w:rsidP="00FF72E0">
      <w:pPr>
        <w:rPr>
          <w:sz w:val="14"/>
          <w:lang w:val="fr-FR"/>
        </w:rPr>
      </w:pPr>
    </w:p>
    <w:tbl>
      <w:tblPr>
        <w:tblStyle w:val="Grilledutableau"/>
        <w:tblW w:w="13040" w:type="dxa"/>
        <w:tblLook w:val="04A0" w:firstRow="1" w:lastRow="0" w:firstColumn="1" w:lastColumn="0" w:noHBand="0" w:noVBand="1"/>
      </w:tblPr>
      <w:tblGrid>
        <w:gridCol w:w="1128"/>
        <w:gridCol w:w="1493"/>
        <w:gridCol w:w="1142"/>
        <w:gridCol w:w="1706"/>
        <w:gridCol w:w="1713"/>
        <w:gridCol w:w="1849"/>
        <w:gridCol w:w="2446"/>
        <w:gridCol w:w="1557"/>
        <w:gridCol w:w="6"/>
      </w:tblGrid>
      <w:tr w:rsidR="00FF72E0" w:rsidRPr="00FF72E0" w14:paraId="1A65C85B" w14:textId="77777777" w:rsidTr="002553AA">
        <w:trPr>
          <w:gridAfter w:val="1"/>
          <w:wAfter w:w="6" w:type="dxa"/>
        </w:trPr>
        <w:tc>
          <w:tcPr>
            <w:tcW w:w="1128" w:type="dxa"/>
          </w:tcPr>
          <w:p w14:paraId="25E64CDC" w14:textId="77777777" w:rsidR="00FF72E0" w:rsidRPr="00FF72E0" w:rsidRDefault="00FF72E0" w:rsidP="002553AA">
            <w:pPr>
              <w:rPr>
                <w:sz w:val="18"/>
                <w:szCs w:val="18"/>
                <w:lang w:val="fr-FR"/>
              </w:rPr>
            </w:pPr>
          </w:p>
        </w:tc>
        <w:tc>
          <w:tcPr>
            <w:tcW w:w="1493" w:type="dxa"/>
          </w:tcPr>
          <w:p w14:paraId="0F1F56E9" w14:textId="77777777" w:rsidR="00FF72E0" w:rsidRPr="00FF72E0" w:rsidRDefault="00FF72E0" w:rsidP="002553AA">
            <w:pPr>
              <w:rPr>
                <w:sz w:val="18"/>
                <w:szCs w:val="18"/>
                <w:lang w:val="fr-FR"/>
              </w:rPr>
            </w:pPr>
          </w:p>
        </w:tc>
        <w:tc>
          <w:tcPr>
            <w:tcW w:w="2848" w:type="dxa"/>
            <w:gridSpan w:val="2"/>
          </w:tcPr>
          <w:p w14:paraId="4055EAF5" w14:textId="77777777" w:rsidR="00FF72E0" w:rsidRPr="00FF72E0" w:rsidRDefault="00FF72E0" w:rsidP="002553AA">
            <w:pPr>
              <w:rPr>
                <w:sz w:val="18"/>
                <w:szCs w:val="18"/>
                <w:lang w:val="fr-FR"/>
              </w:rPr>
            </w:pPr>
            <w:r w:rsidRPr="00FF72E0">
              <w:rPr>
                <w:sz w:val="18"/>
                <w:szCs w:val="18"/>
                <w:lang w:val="fr-FR"/>
              </w:rPr>
              <w:t>Situation initiale</w:t>
            </w:r>
          </w:p>
        </w:tc>
        <w:tc>
          <w:tcPr>
            <w:tcW w:w="3562" w:type="dxa"/>
            <w:gridSpan w:val="2"/>
          </w:tcPr>
          <w:p w14:paraId="3B238954" w14:textId="77777777" w:rsidR="00FF72E0" w:rsidRPr="00FF72E0" w:rsidRDefault="00FF72E0" w:rsidP="002553AA">
            <w:pPr>
              <w:rPr>
                <w:sz w:val="18"/>
                <w:szCs w:val="18"/>
                <w:lang w:val="fr-FR"/>
              </w:rPr>
            </w:pPr>
            <w:r w:rsidRPr="00FF72E0">
              <w:rPr>
                <w:sz w:val="18"/>
                <w:szCs w:val="18"/>
                <w:lang w:val="fr-FR"/>
              </w:rPr>
              <w:t>Utilisation de l'eau de pluie</w:t>
            </w:r>
          </w:p>
        </w:tc>
        <w:tc>
          <w:tcPr>
            <w:tcW w:w="4003" w:type="dxa"/>
            <w:gridSpan w:val="2"/>
          </w:tcPr>
          <w:p w14:paraId="5D582A90" w14:textId="77777777" w:rsidR="00FF72E0" w:rsidRPr="00FF72E0" w:rsidRDefault="00FF72E0" w:rsidP="002553AA">
            <w:pPr>
              <w:rPr>
                <w:sz w:val="18"/>
                <w:szCs w:val="18"/>
                <w:lang w:val="fr-FR"/>
              </w:rPr>
            </w:pPr>
            <w:r w:rsidRPr="00FF72E0">
              <w:rPr>
                <w:sz w:val="18"/>
                <w:szCs w:val="18"/>
                <w:lang w:val="fr-FR"/>
              </w:rPr>
              <w:t>Utilisation + rétention</w:t>
            </w:r>
          </w:p>
        </w:tc>
      </w:tr>
      <w:tr w:rsidR="00FF72E0" w:rsidRPr="00FF72E0" w14:paraId="3A306B55" w14:textId="77777777" w:rsidTr="002553AA">
        <w:tc>
          <w:tcPr>
            <w:tcW w:w="1128" w:type="dxa"/>
            <w:tcBorders>
              <w:bottom w:val="double" w:sz="4" w:space="0" w:color="auto"/>
            </w:tcBorders>
          </w:tcPr>
          <w:p w14:paraId="4DC41011" w14:textId="77777777" w:rsidR="00FF72E0" w:rsidRPr="00FF72E0" w:rsidRDefault="00FF72E0" w:rsidP="002553AA">
            <w:pPr>
              <w:rPr>
                <w:sz w:val="18"/>
                <w:szCs w:val="18"/>
                <w:lang w:val="fr-FR"/>
              </w:rPr>
            </w:pPr>
          </w:p>
        </w:tc>
        <w:tc>
          <w:tcPr>
            <w:tcW w:w="1493" w:type="dxa"/>
            <w:tcBorders>
              <w:bottom w:val="double" w:sz="4" w:space="0" w:color="auto"/>
            </w:tcBorders>
          </w:tcPr>
          <w:p w14:paraId="75A9412D" w14:textId="77777777" w:rsidR="00FF72E0" w:rsidRPr="00FF72E0" w:rsidRDefault="00FF72E0" w:rsidP="002553AA">
            <w:pPr>
              <w:rPr>
                <w:sz w:val="18"/>
                <w:szCs w:val="18"/>
                <w:lang w:val="fr-FR"/>
              </w:rPr>
            </w:pPr>
          </w:p>
        </w:tc>
        <w:tc>
          <w:tcPr>
            <w:tcW w:w="1142" w:type="dxa"/>
            <w:tcBorders>
              <w:bottom w:val="double" w:sz="4" w:space="0" w:color="auto"/>
            </w:tcBorders>
          </w:tcPr>
          <w:p w14:paraId="793655DA" w14:textId="77777777" w:rsidR="00FF72E0" w:rsidRPr="00FF72E0" w:rsidRDefault="00FF72E0" w:rsidP="002553AA">
            <w:pPr>
              <w:jc w:val="center"/>
              <w:rPr>
                <w:sz w:val="18"/>
                <w:szCs w:val="18"/>
                <w:lang w:val="fr-FR"/>
              </w:rPr>
            </w:pPr>
            <w:r w:rsidRPr="00FF72E0">
              <w:rPr>
                <w:sz w:val="18"/>
                <w:szCs w:val="18"/>
                <w:lang w:val="fr-FR"/>
              </w:rPr>
              <w:t>+ Avantages</w:t>
            </w:r>
          </w:p>
        </w:tc>
        <w:tc>
          <w:tcPr>
            <w:tcW w:w="1706" w:type="dxa"/>
            <w:tcBorders>
              <w:bottom w:val="double" w:sz="4" w:space="0" w:color="auto"/>
            </w:tcBorders>
          </w:tcPr>
          <w:p w14:paraId="34888BCD" w14:textId="77777777" w:rsidR="00FF72E0" w:rsidRPr="00FF72E0" w:rsidRDefault="00FF72E0" w:rsidP="002553AA">
            <w:pPr>
              <w:jc w:val="center"/>
              <w:rPr>
                <w:sz w:val="18"/>
                <w:szCs w:val="18"/>
                <w:lang w:val="fr-FR"/>
              </w:rPr>
            </w:pPr>
            <w:r w:rsidRPr="00FF72E0">
              <w:rPr>
                <w:sz w:val="18"/>
                <w:szCs w:val="18"/>
                <w:lang w:val="fr-FR"/>
              </w:rPr>
              <w:t>- Inconvénients</w:t>
            </w:r>
          </w:p>
        </w:tc>
        <w:tc>
          <w:tcPr>
            <w:tcW w:w="1713" w:type="dxa"/>
            <w:tcBorders>
              <w:bottom w:val="double" w:sz="4" w:space="0" w:color="auto"/>
            </w:tcBorders>
          </w:tcPr>
          <w:p w14:paraId="7567F7D5" w14:textId="77777777" w:rsidR="00FF72E0" w:rsidRPr="00FF72E0" w:rsidRDefault="00FF72E0" w:rsidP="002553AA">
            <w:pPr>
              <w:jc w:val="center"/>
              <w:rPr>
                <w:sz w:val="18"/>
                <w:szCs w:val="18"/>
                <w:lang w:val="fr-FR"/>
              </w:rPr>
            </w:pPr>
            <w:r w:rsidRPr="00FF72E0">
              <w:rPr>
                <w:sz w:val="18"/>
                <w:szCs w:val="18"/>
                <w:lang w:val="fr-FR"/>
              </w:rPr>
              <w:t>+ Avantages</w:t>
            </w:r>
          </w:p>
        </w:tc>
        <w:tc>
          <w:tcPr>
            <w:tcW w:w="1849" w:type="dxa"/>
            <w:tcBorders>
              <w:bottom w:val="double" w:sz="4" w:space="0" w:color="auto"/>
            </w:tcBorders>
          </w:tcPr>
          <w:p w14:paraId="309BA7B5" w14:textId="77777777" w:rsidR="00FF72E0" w:rsidRPr="00FF72E0" w:rsidRDefault="00FF72E0" w:rsidP="002553AA">
            <w:pPr>
              <w:jc w:val="center"/>
              <w:rPr>
                <w:sz w:val="18"/>
                <w:szCs w:val="18"/>
                <w:lang w:val="fr-FR"/>
              </w:rPr>
            </w:pPr>
            <w:r w:rsidRPr="00FF72E0">
              <w:rPr>
                <w:sz w:val="18"/>
                <w:szCs w:val="18"/>
                <w:lang w:val="fr-FR"/>
              </w:rPr>
              <w:t>- Inconvénients</w:t>
            </w:r>
          </w:p>
        </w:tc>
        <w:tc>
          <w:tcPr>
            <w:tcW w:w="2446" w:type="dxa"/>
            <w:tcBorders>
              <w:bottom w:val="double" w:sz="4" w:space="0" w:color="auto"/>
            </w:tcBorders>
          </w:tcPr>
          <w:p w14:paraId="5E7D9202" w14:textId="77777777" w:rsidR="00FF72E0" w:rsidRPr="00FF72E0" w:rsidRDefault="00FF72E0" w:rsidP="002553AA">
            <w:pPr>
              <w:jc w:val="center"/>
              <w:rPr>
                <w:sz w:val="18"/>
                <w:szCs w:val="18"/>
                <w:lang w:val="fr-FR"/>
              </w:rPr>
            </w:pPr>
            <w:r w:rsidRPr="00FF72E0">
              <w:rPr>
                <w:sz w:val="18"/>
                <w:szCs w:val="18"/>
                <w:lang w:val="fr-FR"/>
              </w:rPr>
              <w:t>+ Avantages</w:t>
            </w:r>
          </w:p>
        </w:tc>
        <w:tc>
          <w:tcPr>
            <w:tcW w:w="1563" w:type="dxa"/>
            <w:gridSpan w:val="2"/>
            <w:tcBorders>
              <w:bottom w:val="double" w:sz="4" w:space="0" w:color="auto"/>
            </w:tcBorders>
          </w:tcPr>
          <w:p w14:paraId="12574CF7" w14:textId="77777777" w:rsidR="00FF72E0" w:rsidRPr="00FF72E0" w:rsidRDefault="00FF72E0" w:rsidP="002553AA">
            <w:pPr>
              <w:jc w:val="center"/>
              <w:rPr>
                <w:sz w:val="18"/>
                <w:szCs w:val="18"/>
                <w:lang w:val="fr-FR"/>
              </w:rPr>
            </w:pPr>
            <w:r w:rsidRPr="00FF72E0">
              <w:rPr>
                <w:sz w:val="18"/>
                <w:szCs w:val="18"/>
                <w:lang w:val="fr-FR"/>
              </w:rPr>
              <w:t>- Inconvénients</w:t>
            </w:r>
          </w:p>
        </w:tc>
      </w:tr>
      <w:tr w:rsidR="00FF72E0" w:rsidRPr="00FF72E0" w14:paraId="33F30D88" w14:textId="77777777" w:rsidTr="002553AA">
        <w:tc>
          <w:tcPr>
            <w:tcW w:w="1128" w:type="dxa"/>
            <w:vMerge w:val="restart"/>
            <w:tcBorders>
              <w:top w:val="double" w:sz="4" w:space="0" w:color="auto"/>
            </w:tcBorders>
            <w:vAlign w:val="center"/>
          </w:tcPr>
          <w:p w14:paraId="6E928048" w14:textId="77777777" w:rsidR="00FF72E0" w:rsidRPr="00FF72E0" w:rsidRDefault="00FF72E0" w:rsidP="002553AA">
            <w:pPr>
              <w:rPr>
                <w:sz w:val="18"/>
                <w:szCs w:val="18"/>
                <w:lang w:val="fr-FR"/>
              </w:rPr>
            </w:pPr>
            <w:r w:rsidRPr="00FF72E0">
              <w:rPr>
                <w:sz w:val="18"/>
                <w:szCs w:val="18"/>
                <w:lang w:val="fr-FR"/>
              </w:rPr>
              <w:t>Ressource amont</w:t>
            </w:r>
          </w:p>
        </w:tc>
        <w:tc>
          <w:tcPr>
            <w:tcW w:w="1493" w:type="dxa"/>
            <w:tcBorders>
              <w:top w:val="double" w:sz="4" w:space="0" w:color="auto"/>
            </w:tcBorders>
            <w:vAlign w:val="center"/>
          </w:tcPr>
          <w:p w14:paraId="05503349" w14:textId="77777777" w:rsidR="00FF72E0" w:rsidRPr="00FF72E0" w:rsidRDefault="00FF72E0" w:rsidP="002553AA">
            <w:pPr>
              <w:rPr>
                <w:sz w:val="18"/>
                <w:szCs w:val="18"/>
                <w:lang w:val="fr-FR"/>
              </w:rPr>
            </w:pPr>
            <w:r w:rsidRPr="00FF72E0">
              <w:rPr>
                <w:sz w:val="18"/>
                <w:szCs w:val="18"/>
                <w:lang w:val="fr-FR"/>
              </w:rPr>
              <w:t>abondante</w:t>
            </w:r>
          </w:p>
        </w:tc>
        <w:tc>
          <w:tcPr>
            <w:tcW w:w="1142" w:type="dxa"/>
            <w:tcBorders>
              <w:top w:val="double" w:sz="4" w:space="0" w:color="auto"/>
              <w:right w:val="nil"/>
            </w:tcBorders>
            <w:vAlign w:val="center"/>
          </w:tcPr>
          <w:p w14:paraId="70CC2500" w14:textId="77777777" w:rsidR="00FF72E0" w:rsidRPr="00FF72E0" w:rsidRDefault="00FF72E0" w:rsidP="002553AA">
            <w:pPr>
              <w:jc w:val="center"/>
              <w:rPr>
                <w:sz w:val="18"/>
                <w:szCs w:val="18"/>
                <w:lang w:val="fr-FR"/>
              </w:rPr>
            </w:pPr>
            <w:r w:rsidRPr="00FF72E0">
              <w:rPr>
                <w:sz w:val="18"/>
                <w:szCs w:val="18"/>
                <w:lang w:val="fr-FR"/>
              </w:rPr>
              <w:t>0</w:t>
            </w:r>
          </w:p>
        </w:tc>
        <w:tc>
          <w:tcPr>
            <w:tcW w:w="1706" w:type="dxa"/>
            <w:tcBorders>
              <w:top w:val="double" w:sz="4" w:space="0" w:color="auto"/>
              <w:left w:val="nil"/>
            </w:tcBorders>
            <w:vAlign w:val="center"/>
          </w:tcPr>
          <w:p w14:paraId="62B454A7" w14:textId="77777777" w:rsidR="00FF72E0" w:rsidRPr="00FF72E0" w:rsidRDefault="00FF72E0" w:rsidP="002553AA">
            <w:pPr>
              <w:jc w:val="center"/>
              <w:rPr>
                <w:sz w:val="18"/>
                <w:szCs w:val="18"/>
                <w:lang w:val="fr-FR"/>
              </w:rPr>
            </w:pPr>
            <w:r w:rsidRPr="00FF72E0">
              <w:rPr>
                <w:sz w:val="18"/>
                <w:szCs w:val="18"/>
                <w:lang w:val="fr-FR"/>
              </w:rPr>
              <w:t>0</w:t>
            </w:r>
          </w:p>
        </w:tc>
        <w:tc>
          <w:tcPr>
            <w:tcW w:w="1713" w:type="dxa"/>
            <w:tcBorders>
              <w:top w:val="double" w:sz="4" w:space="0" w:color="auto"/>
              <w:right w:val="nil"/>
            </w:tcBorders>
            <w:vAlign w:val="center"/>
          </w:tcPr>
          <w:p w14:paraId="3B207AFC" w14:textId="77777777" w:rsidR="00FF72E0" w:rsidRPr="00FF72E0" w:rsidRDefault="00FF72E0" w:rsidP="002553AA">
            <w:pPr>
              <w:jc w:val="center"/>
              <w:rPr>
                <w:sz w:val="18"/>
                <w:szCs w:val="18"/>
                <w:lang w:val="fr-FR"/>
              </w:rPr>
            </w:pPr>
            <w:r w:rsidRPr="00FF72E0">
              <w:rPr>
                <w:sz w:val="18"/>
                <w:szCs w:val="18"/>
                <w:lang w:val="fr-FR"/>
              </w:rPr>
              <w:t>0</w:t>
            </w:r>
          </w:p>
        </w:tc>
        <w:tc>
          <w:tcPr>
            <w:tcW w:w="1849" w:type="dxa"/>
            <w:tcBorders>
              <w:top w:val="double" w:sz="4" w:space="0" w:color="auto"/>
              <w:left w:val="nil"/>
            </w:tcBorders>
            <w:vAlign w:val="center"/>
          </w:tcPr>
          <w:p w14:paraId="681AFA19" w14:textId="77777777" w:rsidR="00FF72E0" w:rsidRPr="00FF72E0" w:rsidRDefault="00FF72E0" w:rsidP="002553AA">
            <w:pPr>
              <w:jc w:val="center"/>
              <w:rPr>
                <w:sz w:val="18"/>
                <w:szCs w:val="18"/>
                <w:lang w:val="fr-FR"/>
              </w:rPr>
            </w:pPr>
            <w:r w:rsidRPr="00FF72E0">
              <w:rPr>
                <w:sz w:val="18"/>
                <w:szCs w:val="18"/>
                <w:lang w:val="fr-FR"/>
              </w:rPr>
              <w:t>0</w:t>
            </w:r>
          </w:p>
        </w:tc>
        <w:tc>
          <w:tcPr>
            <w:tcW w:w="2446" w:type="dxa"/>
            <w:tcBorders>
              <w:top w:val="double" w:sz="4" w:space="0" w:color="auto"/>
              <w:right w:val="nil"/>
            </w:tcBorders>
            <w:vAlign w:val="center"/>
          </w:tcPr>
          <w:p w14:paraId="6DF98824" w14:textId="77777777" w:rsidR="00FF72E0" w:rsidRPr="00FF72E0" w:rsidRDefault="00FF72E0" w:rsidP="002553AA">
            <w:pPr>
              <w:jc w:val="center"/>
              <w:rPr>
                <w:sz w:val="18"/>
                <w:szCs w:val="18"/>
                <w:lang w:val="fr-FR"/>
              </w:rPr>
            </w:pPr>
            <w:r w:rsidRPr="00FF72E0">
              <w:rPr>
                <w:sz w:val="18"/>
                <w:szCs w:val="18"/>
                <w:lang w:val="fr-FR"/>
              </w:rPr>
              <w:t>0</w:t>
            </w:r>
          </w:p>
        </w:tc>
        <w:tc>
          <w:tcPr>
            <w:tcW w:w="1563" w:type="dxa"/>
            <w:gridSpan w:val="2"/>
            <w:tcBorders>
              <w:top w:val="double" w:sz="4" w:space="0" w:color="auto"/>
              <w:left w:val="nil"/>
            </w:tcBorders>
            <w:vAlign w:val="center"/>
          </w:tcPr>
          <w:p w14:paraId="18E8BEF9" w14:textId="77777777" w:rsidR="00FF72E0" w:rsidRPr="00FF72E0" w:rsidRDefault="00FF72E0" w:rsidP="002553AA">
            <w:pPr>
              <w:jc w:val="center"/>
              <w:rPr>
                <w:sz w:val="18"/>
                <w:szCs w:val="18"/>
                <w:lang w:val="fr-FR"/>
              </w:rPr>
            </w:pPr>
            <w:r w:rsidRPr="00FF72E0">
              <w:rPr>
                <w:sz w:val="18"/>
                <w:szCs w:val="18"/>
                <w:lang w:val="fr-FR"/>
              </w:rPr>
              <w:t>0</w:t>
            </w:r>
          </w:p>
        </w:tc>
      </w:tr>
      <w:tr w:rsidR="00FF72E0" w:rsidRPr="00FF72E0" w14:paraId="18B1D717" w14:textId="77777777" w:rsidTr="002553AA">
        <w:tc>
          <w:tcPr>
            <w:tcW w:w="1128" w:type="dxa"/>
            <w:vMerge/>
            <w:tcBorders>
              <w:bottom w:val="double" w:sz="4" w:space="0" w:color="auto"/>
            </w:tcBorders>
            <w:vAlign w:val="center"/>
          </w:tcPr>
          <w:p w14:paraId="0E5AE14B" w14:textId="77777777" w:rsidR="00FF72E0" w:rsidRPr="00FF72E0" w:rsidRDefault="00FF72E0" w:rsidP="002553AA">
            <w:pPr>
              <w:jc w:val="center"/>
              <w:rPr>
                <w:sz w:val="18"/>
                <w:szCs w:val="18"/>
                <w:lang w:val="fr-FR"/>
              </w:rPr>
            </w:pPr>
          </w:p>
        </w:tc>
        <w:tc>
          <w:tcPr>
            <w:tcW w:w="1493" w:type="dxa"/>
            <w:tcBorders>
              <w:bottom w:val="double" w:sz="4" w:space="0" w:color="auto"/>
            </w:tcBorders>
            <w:vAlign w:val="center"/>
          </w:tcPr>
          <w:p w14:paraId="4F81A747" w14:textId="77777777" w:rsidR="00FF72E0" w:rsidRPr="00FF72E0" w:rsidRDefault="00FF72E0" w:rsidP="002553AA">
            <w:pPr>
              <w:rPr>
                <w:sz w:val="18"/>
                <w:szCs w:val="18"/>
                <w:lang w:val="fr-FR"/>
              </w:rPr>
            </w:pPr>
            <w:r w:rsidRPr="00FF72E0">
              <w:rPr>
                <w:sz w:val="18"/>
                <w:szCs w:val="18"/>
                <w:lang w:val="fr-FR"/>
              </w:rPr>
              <w:t>en déficit</w:t>
            </w:r>
          </w:p>
        </w:tc>
        <w:tc>
          <w:tcPr>
            <w:tcW w:w="1142" w:type="dxa"/>
            <w:tcBorders>
              <w:bottom w:val="double" w:sz="4" w:space="0" w:color="auto"/>
              <w:right w:val="nil"/>
            </w:tcBorders>
            <w:vAlign w:val="center"/>
          </w:tcPr>
          <w:p w14:paraId="3BFB2F00" w14:textId="77777777" w:rsidR="00FF72E0" w:rsidRPr="00FF72E0" w:rsidRDefault="00FF72E0" w:rsidP="002553AA">
            <w:pPr>
              <w:jc w:val="center"/>
              <w:rPr>
                <w:sz w:val="18"/>
                <w:szCs w:val="18"/>
                <w:lang w:val="fr-FR"/>
              </w:rPr>
            </w:pPr>
          </w:p>
        </w:tc>
        <w:tc>
          <w:tcPr>
            <w:tcW w:w="1706" w:type="dxa"/>
            <w:tcBorders>
              <w:left w:val="nil"/>
              <w:bottom w:val="double" w:sz="4" w:space="0" w:color="auto"/>
            </w:tcBorders>
            <w:shd w:val="clear" w:color="auto" w:fill="F7CAAC" w:themeFill="accent2" w:themeFillTint="66"/>
            <w:vAlign w:val="center"/>
          </w:tcPr>
          <w:p w14:paraId="2E46F588" w14:textId="77777777" w:rsidR="00FF72E0" w:rsidRPr="00FF72E0" w:rsidRDefault="00FF72E0" w:rsidP="002553AA">
            <w:pPr>
              <w:jc w:val="center"/>
              <w:rPr>
                <w:sz w:val="18"/>
                <w:szCs w:val="18"/>
                <w:lang w:val="fr-FR"/>
              </w:rPr>
            </w:pPr>
            <w:r w:rsidRPr="00FF72E0">
              <w:rPr>
                <w:sz w:val="18"/>
                <w:szCs w:val="18"/>
                <w:lang w:val="fr-FR"/>
              </w:rPr>
              <w:t>Pression ressource</w:t>
            </w:r>
          </w:p>
        </w:tc>
        <w:tc>
          <w:tcPr>
            <w:tcW w:w="1713" w:type="dxa"/>
            <w:tcBorders>
              <w:bottom w:val="double" w:sz="4" w:space="0" w:color="auto"/>
              <w:right w:val="nil"/>
            </w:tcBorders>
            <w:shd w:val="clear" w:color="auto" w:fill="E2EFD9" w:themeFill="accent6" w:themeFillTint="33"/>
            <w:vAlign w:val="center"/>
          </w:tcPr>
          <w:p w14:paraId="734636C6" w14:textId="77777777" w:rsidR="00FF72E0" w:rsidRPr="00FF72E0" w:rsidRDefault="00FF72E0" w:rsidP="002553AA">
            <w:pPr>
              <w:jc w:val="center"/>
              <w:rPr>
                <w:sz w:val="18"/>
                <w:szCs w:val="18"/>
                <w:lang w:val="fr-FR"/>
              </w:rPr>
            </w:pPr>
            <w:r w:rsidRPr="00FF72E0">
              <w:rPr>
                <w:sz w:val="18"/>
                <w:szCs w:val="18"/>
                <w:lang w:val="fr-FR"/>
              </w:rPr>
              <w:t>Economie de la ressource</w:t>
            </w:r>
          </w:p>
        </w:tc>
        <w:tc>
          <w:tcPr>
            <w:tcW w:w="1849" w:type="dxa"/>
            <w:tcBorders>
              <w:left w:val="nil"/>
              <w:bottom w:val="double" w:sz="4" w:space="0" w:color="auto"/>
            </w:tcBorders>
            <w:vAlign w:val="center"/>
          </w:tcPr>
          <w:p w14:paraId="67B037FF" w14:textId="77777777" w:rsidR="00FF72E0" w:rsidRPr="00FF72E0" w:rsidRDefault="00FF72E0" w:rsidP="002553AA">
            <w:pPr>
              <w:jc w:val="center"/>
              <w:rPr>
                <w:sz w:val="18"/>
                <w:szCs w:val="18"/>
                <w:lang w:val="fr-FR"/>
              </w:rPr>
            </w:pPr>
          </w:p>
        </w:tc>
        <w:tc>
          <w:tcPr>
            <w:tcW w:w="2446" w:type="dxa"/>
            <w:tcBorders>
              <w:bottom w:val="double" w:sz="4" w:space="0" w:color="auto"/>
              <w:right w:val="nil"/>
            </w:tcBorders>
            <w:shd w:val="clear" w:color="auto" w:fill="E2EFD9" w:themeFill="accent6" w:themeFillTint="33"/>
            <w:vAlign w:val="center"/>
          </w:tcPr>
          <w:p w14:paraId="6E612B65" w14:textId="77777777" w:rsidR="00FF72E0" w:rsidRPr="00FF72E0" w:rsidRDefault="00FF72E0" w:rsidP="002553AA">
            <w:pPr>
              <w:jc w:val="center"/>
              <w:rPr>
                <w:sz w:val="18"/>
                <w:szCs w:val="18"/>
                <w:lang w:val="fr-FR"/>
              </w:rPr>
            </w:pPr>
            <w:r w:rsidRPr="00FF72E0">
              <w:rPr>
                <w:sz w:val="18"/>
                <w:szCs w:val="18"/>
                <w:lang w:val="fr-FR"/>
              </w:rPr>
              <w:t>Economie de la ressource</w:t>
            </w:r>
          </w:p>
        </w:tc>
        <w:tc>
          <w:tcPr>
            <w:tcW w:w="1563" w:type="dxa"/>
            <w:gridSpan w:val="2"/>
            <w:tcBorders>
              <w:left w:val="nil"/>
              <w:bottom w:val="double" w:sz="4" w:space="0" w:color="auto"/>
            </w:tcBorders>
            <w:vAlign w:val="center"/>
          </w:tcPr>
          <w:p w14:paraId="20CAA1E7" w14:textId="77777777" w:rsidR="00FF72E0" w:rsidRPr="00FF72E0" w:rsidRDefault="00FF72E0" w:rsidP="002553AA">
            <w:pPr>
              <w:jc w:val="center"/>
              <w:rPr>
                <w:sz w:val="18"/>
                <w:szCs w:val="18"/>
                <w:lang w:val="fr-FR"/>
              </w:rPr>
            </w:pPr>
          </w:p>
        </w:tc>
      </w:tr>
      <w:tr w:rsidR="00FF72E0" w:rsidRPr="00FF72E0" w14:paraId="67F007F6" w14:textId="77777777" w:rsidTr="002553AA">
        <w:tc>
          <w:tcPr>
            <w:tcW w:w="1128" w:type="dxa"/>
            <w:vMerge w:val="restart"/>
            <w:tcBorders>
              <w:top w:val="double" w:sz="4" w:space="0" w:color="auto"/>
            </w:tcBorders>
            <w:vAlign w:val="center"/>
          </w:tcPr>
          <w:p w14:paraId="79953B5C" w14:textId="77777777" w:rsidR="00FF72E0" w:rsidRPr="00FF72E0" w:rsidRDefault="00FF72E0" w:rsidP="002553AA">
            <w:pPr>
              <w:rPr>
                <w:sz w:val="18"/>
                <w:szCs w:val="18"/>
                <w:lang w:val="fr-FR"/>
              </w:rPr>
            </w:pPr>
            <w:r w:rsidRPr="00FF72E0">
              <w:rPr>
                <w:sz w:val="18"/>
                <w:szCs w:val="18"/>
                <w:lang w:val="fr-FR"/>
              </w:rPr>
              <w:t>Ressource aval</w:t>
            </w:r>
          </w:p>
        </w:tc>
        <w:tc>
          <w:tcPr>
            <w:tcW w:w="1493" w:type="dxa"/>
            <w:tcBorders>
              <w:top w:val="double" w:sz="4" w:space="0" w:color="auto"/>
            </w:tcBorders>
            <w:vAlign w:val="center"/>
          </w:tcPr>
          <w:p w14:paraId="6D13267D" w14:textId="77777777" w:rsidR="00FF72E0" w:rsidRPr="00FF72E0" w:rsidRDefault="00FF72E0" w:rsidP="002553AA">
            <w:pPr>
              <w:rPr>
                <w:sz w:val="18"/>
                <w:szCs w:val="18"/>
                <w:lang w:val="fr-FR"/>
              </w:rPr>
            </w:pPr>
            <w:r w:rsidRPr="00FF72E0">
              <w:rPr>
                <w:sz w:val="18"/>
                <w:szCs w:val="18"/>
                <w:lang w:val="fr-FR"/>
              </w:rPr>
              <w:t>abondante</w:t>
            </w:r>
          </w:p>
        </w:tc>
        <w:tc>
          <w:tcPr>
            <w:tcW w:w="1142" w:type="dxa"/>
            <w:tcBorders>
              <w:top w:val="double" w:sz="4" w:space="0" w:color="auto"/>
              <w:right w:val="nil"/>
            </w:tcBorders>
            <w:vAlign w:val="center"/>
          </w:tcPr>
          <w:p w14:paraId="12B8832C" w14:textId="77777777" w:rsidR="00FF72E0" w:rsidRPr="00FF72E0" w:rsidRDefault="00FF72E0" w:rsidP="002553AA">
            <w:pPr>
              <w:jc w:val="center"/>
              <w:rPr>
                <w:sz w:val="18"/>
                <w:szCs w:val="18"/>
                <w:lang w:val="fr-FR"/>
              </w:rPr>
            </w:pPr>
            <w:r w:rsidRPr="00FF72E0">
              <w:rPr>
                <w:sz w:val="18"/>
                <w:szCs w:val="18"/>
                <w:lang w:val="fr-FR"/>
              </w:rPr>
              <w:t>0</w:t>
            </w:r>
          </w:p>
        </w:tc>
        <w:tc>
          <w:tcPr>
            <w:tcW w:w="1706" w:type="dxa"/>
            <w:tcBorders>
              <w:top w:val="double" w:sz="4" w:space="0" w:color="auto"/>
              <w:left w:val="nil"/>
            </w:tcBorders>
            <w:shd w:val="clear" w:color="auto" w:fill="F7CAAC" w:themeFill="accent2" w:themeFillTint="66"/>
            <w:vAlign w:val="center"/>
          </w:tcPr>
          <w:p w14:paraId="4B8CE8E7" w14:textId="77777777" w:rsidR="00FF72E0" w:rsidRPr="00FF72E0" w:rsidRDefault="00FF72E0" w:rsidP="002553AA">
            <w:pPr>
              <w:jc w:val="center"/>
              <w:rPr>
                <w:sz w:val="18"/>
                <w:szCs w:val="18"/>
                <w:lang w:val="fr-FR"/>
              </w:rPr>
            </w:pPr>
            <w:r w:rsidRPr="00FF72E0">
              <w:rPr>
                <w:sz w:val="18"/>
                <w:szCs w:val="18"/>
                <w:lang w:val="fr-FR"/>
              </w:rPr>
              <w:t>Contribution inondation</w:t>
            </w:r>
          </w:p>
        </w:tc>
        <w:tc>
          <w:tcPr>
            <w:tcW w:w="1713" w:type="dxa"/>
            <w:tcBorders>
              <w:top w:val="double" w:sz="4" w:space="0" w:color="auto"/>
              <w:right w:val="nil"/>
            </w:tcBorders>
            <w:vAlign w:val="center"/>
          </w:tcPr>
          <w:p w14:paraId="77CFCF6A" w14:textId="77777777" w:rsidR="00FF72E0" w:rsidRPr="00FF72E0" w:rsidRDefault="00FF72E0" w:rsidP="002553AA">
            <w:pPr>
              <w:jc w:val="center"/>
              <w:rPr>
                <w:sz w:val="18"/>
                <w:szCs w:val="18"/>
                <w:lang w:val="fr-FR"/>
              </w:rPr>
            </w:pPr>
            <w:r w:rsidRPr="00FF72E0">
              <w:rPr>
                <w:sz w:val="18"/>
                <w:szCs w:val="18"/>
                <w:lang w:val="fr-FR"/>
              </w:rPr>
              <w:t>0</w:t>
            </w:r>
          </w:p>
        </w:tc>
        <w:tc>
          <w:tcPr>
            <w:tcW w:w="1849" w:type="dxa"/>
            <w:tcBorders>
              <w:top w:val="double" w:sz="4" w:space="0" w:color="auto"/>
              <w:left w:val="nil"/>
            </w:tcBorders>
            <w:shd w:val="clear" w:color="auto" w:fill="F7CAAC" w:themeFill="accent2" w:themeFillTint="66"/>
            <w:vAlign w:val="center"/>
          </w:tcPr>
          <w:p w14:paraId="7A550C1E" w14:textId="77777777" w:rsidR="00FF72E0" w:rsidRPr="00FF72E0" w:rsidRDefault="00FF72E0" w:rsidP="002553AA">
            <w:pPr>
              <w:jc w:val="center"/>
              <w:rPr>
                <w:sz w:val="18"/>
                <w:szCs w:val="18"/>
                <w:lang w:val="fr-FR"/>
              </w:rPr>
            </w:pPr>
            <w:r w:rsidRPr="00FF72E0">
              <w:rPr>
                <w:sz w:val="18"/>
                <w:szCs w:val="18"/>
                <w:lang w:val="fr-FR"/>
              </w:rPr>
              <w:t>Contribution inondation</w:t>
            </w:r>
          </w:p>
        </w:tc>
        <w:tc>
          <w:tcPr>
            <w:tcW w:w="2446" w:type="dxa"/>
            <w:tcBorders>
              <w:top w:val="double" w:sz="4" w:space="0" w:color="auto"/>
              <w:right w:val="nil"/>
            </w:tcBorders>
            <w:shd w:val="clear" w:color="auto" w:fill="92D050"/>
            <w:vAlign w:val="center"/>
          </w:tcPr>
          <w:p w14:paraId="2BBEC96B" w14:textId="77777777" w:rsidR="00FF72E0" w:rsidRPr="00FF72E0" w:rsidRDefault="00FF72E0" w:rsidP="002553AA">
            <w:pPr>
              <w:jc w:val="center"/>
              <w:rPr>
                <w:sz w:val="18"/>
                <w:szCs w:val="18"/>
                <w:lang w:val="fr-FR"/>
              </w:rPr>
            </w:pPr>
            <w:r w:rsidRPr="00FF72E0">
              <w:rPr>
                <w:sz w:val="18"/>
                <w:szCs w:val="18"/>
                <w:lang w:val="fr-FR"/>
              </w:rPr>
              <w:t>Réduction inondations pollutions</w:t>
            </w:r>
          </w:p>
        </w:tc>
        <w:tc>
          <w:tcPr>
            <w:tcW w:w="1563" w:type="dxa"/>
            <w:gridSpan w:val="2"/>
            <w:tcBorders>
              <w:top w:val="double" w:sz="4" w:space="0" w:color="auto"/>
              <w:left w:val="nil"/>
            </w:tcBorders>
            <w:vAlign w:val="center"/>
          </w:tcPr>
          <w:p w14:paraId="5141E4B6" w14:textId="77777777" w:rsidR="00FF72E0" w:rsidRPr="00FF72E0" w:rsidRDefault="00FF72E0" w:rsidP="002553AA">
            <w:pPr>
              <w:jc w:val="center"/>
              <w:rPr>
                <w:sz w:val="18"/>
                <w:szCs w:val="18"/>
                <w:lang w:val="fr-FR"/>
              </w:rPr>
            </w:pPr>
            <w:r w:rsidRPr="00FF72E0">
              <w:rPr>
                <w:sz w:val="18"/>
                <w:szCs w:val="18"/>
                <w:lang w:val="fr-FR"/>
              </w:rPr>
              <w:t>0</w:t>
            </w:r>
          </w:p>
        </w:tc>
      </w:tr>
      <w:tr w:rsidR="00FF72E0" w:rsidRPr="00FF72E0" w14:paraId="4DA72E63" w14:textId="77777777" w:rsidTr="002553AA">
        <w:tc>
          <w:tcPr>
            <w:tcW w:w="1128" w:type="dxa"/>
            <w:vMerge/>
            <w:tcBorders>
              <w:bottom w:val="double" w:sz="4" w:space="0" w:color="auto"/>
            </w:tcBorders>
            <w:vAlign w:val="center"/>
          </w:tcPr>
          <w:p w14:paraId="7E6E4D24" w14:textId="77777777" w:rsidR="00FF72E0" w:rsidRPr="00FF72E0" w:rsidRDefault="00FF72E0" w:rsidP="002553AA">
            <w:pPr>
              <w:jc w:val="center"/>
              <w:rPr>
                <w:sz w:val="18"/>
                <w:szCs w:val="18"/>
                <w:lang w:val="fr-FR"/>
              </w:rPr>
            </w:pPr>
          </w:p>
        </w:tc>
        <w:tc>
          <w:tcPr>
            <w:tcW w:w="1493" w:type="dxa"/>
            <w:tcBorders>
              <w:bottom w:val="double" w:sz="4" w:space="0" w:color="auto"/>
            </w:tcBorders>
            <w:vAlign w:val="center"/>
          </w:tcPr>
          <w:p w14:paraId="68926A0B" w14:textId="77777777" w:rsidR="00FF72E0" w:rsidRPr="00FF72E0" w:rsidRDefault="00FF72E0" w:rsidP="002553AA">
            <w:pPr>
              <w:rPr>
                <w:sz w:val="18"/>
                <w:szCs w:val="18"/>
                <w:lang w:val="fr-FR"/>
              </w:rPr>
            </w:pPr>
            <w:r w:rsidRPr="00FF72E0">
              <w:rPr>
                <w:sz w:val="18"/>
                <w:szCs w:val="18"/>
                <w:lang w:val="fr-FR"/>
              </w:rPr>
              <w:t>en déficit</w:t>
            </w:r>
          </w:p>
        </w:tc>
        <w:tc>
          <w:tcPr>
            <w:tcW w:w="1142" w:type="dxa"/>
            <w:tcBorders>
              <w:bottom w:val="double" w:sz="4" w:space="0" w:color="auto"/>
              <w:right w:val="nil"/>
            </w:tcBorders>
            <w:vAlign w:val="center"/>
          </w:tcPr>
          <w:p w14:paraId="53FB0D86" w14:textId="77777777" w:rsidR="00FF72E0" w:rsidRPr="00FF72E0" w:rsidRDefault="00FF72E0" w:rsidP="002553AA">
            <w:pPr>
              <w:jc w:val="center"/>
              <w:rPr>
                <w:sz w:val="18"/>
                <w:szCs w:val="18"/>
                <w:lang w:val="fr-FR"/>
              </w:rPr>
            </w:pPr>
            <w:r w:rsidRPr="00FF72E0">
              <w:rPr>
                <w:sz w:val="18"/>
                <w:szCs w:val="18"/>
                <w:lang w:val="fr-FR"/>
              </w:rPr>
              <w:t>Soutien d'étiage</w:t>
            </w:r>
          </w:p>
        </w:tc>
        <w:tc>
          <w:tcPr>
            <w:tcW w:w="1706" w:type="dxa"/>
            <w:tcBorders>
              <w:left w:val="nil"/>
              <w:bottom w:val="double" w:sz="4" w:space="0" w:color="auto"/>
            </w:tcBorders>
            <w:vAlign w:val="center"/>
          </w:tcPr>
          <w:p w14:paraId="6142AC3D" w14:textId="77777777" w:rsidR="00FF72E0" w:rsidRPr="00FF72E0" w:rsidRDefault="00FF72E0" w:rsidP="002553AA">
            <w:pPr>
              <w:jc w:val="center"/>
              <w:rPr>
                <w:sz w:val="18"/>
                <w:szCs w:val="18"/>
                <w:lang w:val="fr-FR"/>
              </w:rPr>
            </w:pPr>
            <w:r w:rsidRPr="00FF72E0">
              <w:rPr>
                <w:sz w:val="18"/>
                <w:szCs w:val="18"/>
                <w:lang w:val="fr-FR"/>
              </w:rPr>
              <w:t>0</w:t>
            </w:r>
          </w:p>
        </w:tc>
        <w:tc>
          <w:tcPr>
            <w:tcW w:w="1713" w:type="dxa"/>
            <w:tcBorders>
              <w:bottom w:val="double" w:sz="4" w:space="0" w:color="auto"/>
              <w:right w:val="nil"/>
            </w:tcBorders>
            <w:vAlign w:val="center"/>
          </w:tcPr>
          <w:p w14:paraId="55D682D7" w14:textId="77777777" w:rsidR="00FF72E0" w:rsidRPr="00FF72E0" w:rsidRDefault="00FF72E0" w:rsidP="002553AA">
            <w:pPr>
              <w:jc w:val="center"/>
              <w:rPr>
                <w:sz w:val="18"/>
                <w:szCs w:val="18"/>
                <w:lang w:val="fr-FR"/>
              </w:rPr>
            </w:pPr>
            <w:r w:rsidRPr="00FF72E0">
              <w:rPr>
                <w:sz w:val="18"/>
                <w:szCs w:val="18"/>
                <w:lang w:val="fr-FR"/>
              </w:rPr>
              <w:t>0</w:t>
            </w:r>
          </w:p>
        </w:tc>
        <w:tc>
          <w:tcPr>
            <w:tcW w:w="1849" w:type="dxa"/>
            <w:tcBorders>
              <w:left w:val="nil"/>
              <w:bottom w:val="double" w:sz="4" w:space="0" w:color="auto"/>
            </w:tcBorders>
            <w:shd w:val="clear" w:color="auto" w:fill="F7CAAC" w:themeFill="accent2" w:themeFillTint="66"/>
            <w:vAlign w:val="center"/>
          </w:tcPr>
          <w:p w14:paraId="2166546A" w14:textId="77777777" w:rsidR="00FF72E0" w:rsidRPr="00FF72E0" w:rsidRDefault="00FF72E0" w:rsidP="002553AA">
            <w:pPr>
              <w:jc w:val="center"/>
              <w:rPr>
                <w:sz w:val="18"/>
                <w:szCs w:val="18"/>
                <w:lang w:val="fr-FR"/>
              </w:rPr>
            </w:pPr>
            <w:r w:rsidRPr="00FF72E0">
              <w:rPr>
                <w:sz w:val="18"/>
                <w:szCs w:val="18"/>
                <w:lang w:val="fr-FR"/>
              </w:rPr>
              <w:t>Favoriser la réalimentation</w:t>
            </w:r>
          </w:p>
        </w:tc>
        <w:tc>
          <w:tcPr>
            <w:tcW w:w="2446" w:type="dxa"/>
            <w:tcBorders>
              <w:bottom w:val="double" w:sz="4" w:space="0" w:color="auto"/>
              <w:right w:val="nil"/>
            </w:tcBorders>
            <w:shd w:val="clear" w:color="auto" w:fill="E2EFD9" w:themeFill="accent6" w:themeFillTint="33"/>
            <w:vAlign w:val="center"/>
          </w:tcPr>
          <w:p w14:paraId="6DC125F8" w14:textId="77777777" w:rsidR="00FF72E0" w:rsidRPr="00FF72E0" w:rsidRDefault="00FF72E0" w:rsidP="002553AA">
            <w:pPr>
              <w:jc w:val="center"/>
              <w:rPr>
                <w:sz w:val="18"/>
                <w:szCs w:val="18"/>
                <w:lang w:val="fr-FR"/>
              </w:rPr>
            </w:pPr>
            <w:r w:rsidRPr="00FF72E0">
              <w:rPr>
                <w:sz w:val="18"/>
                <w:szCs w:val="18"/>
                <w:lang w:val="fr-FR"/>
              </w:rPr>
              <w:t>Régulation</w:t>
            </w:r>
          </w:p>
        </w:tc>
        <w:tc>
          <w:tcPr>
            <w:tcW w:w="1563" w:type="dxa"/>
            <w:gridSpan w:val="2"/>
            <w:tcBorders>
              <w:left w:val="nil"/>
              <w:bottom w:val="double" w:sz="4" w:space="0" w:color="auto"/>
            </w:tcBorders>
            <w:shd w:val="clear" w:color="auto" w:fill="F7CAAC" w:themeFill="accent2" w:themeFillTint="66"/>
            <w:vAlign w:val="center"/>
          </w:tcPr>
          <w:p w14:paraId="25DA9587" w14:textId="77777777" w:rsidR="00FF72E0" w:rsidRPr="00FF72E0" w:rsidRDefault="00FF72E0" w:rsidP="002553AA">
            <w:pPr>
              <w:jc w:val="center"/>
              <w:rPr>
                <w:sz w:val="18"/>
                <w:szCs w:val="18"/>
                <w:lang w:val="fr-FR"/>
              </w:rPr>
            </w:pPr>
            <w:r w:rsidRPr="00FF72E0">
              <w:rPr>
                <w:sz w:val="18"/>
                <w:szCs w:val="18"/>
                <w:lang w:val="fr-FR"/>
              </w:rPr>
              <w:t>Favoriser la réalimentation</w:t>
            </w:r>
          </w:p>
        </w:tc>
      </w:tr>
      <w:tr w:rsidR="00FF72E0" w:rsidRPr="00FF72E0" w14:paraId="6B1BF47C" w14:textId="77777777" w:rsidTr="002553AA">
        <w:tc>
          <w:tcPr>
            <w:tcW w:w="1128" w:type="dxa"/>
            <w:vMerge w:val="restart"/>
            <w:tcBorders>
              <w:top w:val="double" w:sz="4" w:space="0" w:color="auto"/>
            </w:tcBorders>
            <w:vAlign w:val="center"/>
          </w:tcPr>
          <w:p w14:paraId="21AB7DB5" w14:textId="77777777" w:rsidR="00FF72E0" w:rsidRPr="00FF72E0" w:rsidRDefault="00FF72E0" w:rsidP="002553AA">
            <w:pPr>
              <w:rPr>
                <w:sz w:val="18"/>
                <w:szCs w:val="18"/>
                <w:lang w:val="fr-FR"/>
              </w:rPr>
            </w:pPr>
            <w:r w:rsidRPr="00FF72E0">
              <w:rPr>
                <w:sz w:val="18"/>
                <w:szCs w:val="18"/>
                <w:lang w:val="fr-FR"/>
              </w:rPr>
              <w:t>Exutoire</w:t>
            </w:r>
          </w:p>
        </w:tc>
        <w:tc>
          <w:tcPr>
            <w:tcW w:w="1493" w:type="dxa"/>
            <w:tcBorders>
              <w:top w:val="double" w:sz="4" w:space="0" w:color="auto"/>
            </w:tcBorders>
            <w:vAlign w:val="center"/>
          </w:tcPr>
          <w:p w14:paraId="4B025841" w14:textId="77777777" w:rsidR="00FF72E0" w:rsidRPr="00FF72E0" w:rsidRDefault="00FF72E0" w:rsidP="002553AA">
            <w:pPr>
              <w:rPr>
                <w:sz w:val="18"/>
                <w:szCs w:val="18"/>
                <w:lang w:val="fr-FR"/>
              </w:rPr>
            </w:pPr>
            <w:r w:rsidRPr="00FF72E0">
              <w:rPr>
                <w:sz w:val="18"/>
                <w:szCs w:val="18"/>
                <w:lang w:val="fr-FR"/>
              </w:rPr>
              <w:t>Réseau unitaire</w:t>
            </w:r>
          </w:p>
        </w:tc>
        <w:tc>
          <w:tcPr>
            <w:tcW w:w="1142" w:type="dxa"/>
            <w:tcBorders>
              <w:top w:val="double" w:sz="4" w:space="0" w:color="auto"/>
              <w:right w:val="nil"/>
            </w:tcBorders>
            <w:vAlign w:val="center"/>
          </w:tcPr>
          <w:p w14:paraId="340084BD" w14:textId="77777777" w:rsidR="00FF72E0" w:rsidRPr="00FF72E0" w:rsidRDefault="00FF72E0" w:rsidP="002553AA">
            <w:pPr>
              <w:jc w:val="center"/>
              <w:rPr>
                <w:sz w:val="18"/>
                <w:szCs w:val="18"/>
                <w:lang w:val="fr-FR"/>
              </w:rPr>
            </w:pPr>
          </w:p>
        </w:tc>
        <w:tc>
          <w:tcPr>
            <w:tcW w:w="1706" w:type="dxa"/>
            <w:tcBorders>
              <w:top w:val="double" w:sz="4" w:space="0" w:color="auto"/>
              <w:left w:val="nil"/>
            </w:tcBorders>
            <w:shd w:val="clear" w:color="auto" w:fill="FFC000"/>
            <w:vAlign w:val="center"/>
          </w:tcPr>
          <w:p w14:paraId="12F1194F" w14:textId="77777777" w:rsidR="00FF72E0" w:rsidRPr="00FF72E0" w:rsidRDefault="00FF72E0" w:rsidP="002553AA">
            <w:pPr>
              <w:jc w:val="center"/>
              <w:rPr>
                <w:sz w:val="18"/>
                <w:szCs w:val="18"/>
                <w:lang w:val="fr-FR"/>
              </w:rPr>
            </w:pPr>
            <w:r w:rsidRPr="00FF72E0">
              <w:rPr>
                <w:sz w:val="18"/>
                <w:szCs w:val="18"/>
                <w:lang w:val="fr-FR"/>
              </w:rPr>
              <w:t>Flux traités et débordements</w:t>
            </w:r>
          </w:p>
        </w:tc>
        <w:tc>
          <w:tcPr>
            <w:tcW w:w="1713" w:type="dxa"/>
            <w:tcBorders>
              <w:top w:val="double" w:sz="4" w:space="0" w:color="auto"/>
              <w:right w:val="nil"/>
            </w:tcBorders>
            <w:vAlign w:val="center"/>
          </w:tcPr>
          <w:p w14:paraId="4664AC96" w14:textId="77777777" w:rsidR="00FF72E0" w:rsidRPr="00FF72E0" w:rsidRDefault="00FF72E0" w:rsidP="002553AA">
            <w:pPr>
              <w:jc w:val="center"/>
              <w:rPr>
                <w:sz w:val="18"/>
                <w:szCs w:val="18"/>
                <w:lang w:val="fr-FR"/>
              </w:rPr>
            </w:pPr>
            <w:r w:rsidRPr="00FF72E0">
              <w:rPr>
                <w:sz w:val="18"/>
                <w:szCs w:val="18"/>
                <w:lang w:val="fr-FR"/>
              </w:rPr>
              <w:t>0</w:t>
            </w:r>
          </w:p>
        </w:tc>
        <w:tc>
          <w:tcPr>
            <w:tcW w:w="1849" w:type="dxa"/>
            <w:tcBorders>
              <w:top w:val="double" w:sz="4" w:space="0" w:color="auto"/>
              <w:left w:val="nil"/>
            </w:tcBorders>
            <w:shd w:val="clear" w:color="auto" w:fill="FFC000"/>
            <w:vAlign w:val="center"/>
          </w:tcPr>
          <w:p w14:paraId="1F3DDBDF" w14:textId="77777777" w:rsidR="00FF72E0" w:rsidRPr="00FF72E0" w:rsidRDefault="00FF72E0" w:rsidP="002553AA">
            <w:pPr>
              <w:jc w:val="center"/>
              <w:rPr>
                <w:sz w:val="18"/>
                <w:szCs w:val="18"/>
                <w:lang w:val="fr-FR"/>
              </w:rPr>
            </w:pPr>
            <w:r w:rsidRPr="00FF72E0">
              <w:rPr>
                <w:sz w:val="18"/>
                <w:szCs w:val="18"/>
                <w:lang w:val="fr-FR"/>
              </w:rPr>
              <w:t>Flux traités et débordements</w:t>
            </w:r>
          </w:p>
        </w:tc>
        <w:tc>
          <w:tcPr>
            <w:tcW w:w="2446" w:type="dxa"/>
            <w:tcBorders>
              <w:top w:val="double" w:sz="4" w:space="0" w:color="auto"/>
              <w:right w:val="nil"/>
            </w:tcBorders>
            <w:shd w:val="clear" w:color="auto" w:fill="00B050"/>
            <w:vAlign w:val="center"/>
          </w:tcPr>
          <w:p w14:paraId="2328CAA3" w14:textId="77777777" w:rsidR="00FF72E0" w:rsidRPr="00FF72E0" w:rsidRDefault="00FF72E0" w:rsidP="002553AA">
            <w:pPr>
              <w:jc w:val="center"/>
              <w:rPr>
                <w:sz w:val="18"/>
                <w:szCs w:val="18"/>
                <w:lang w:val="fr-FR"/>
              </w:rPr>
            </w:pPr>
            <w:r w:rsidRPr="00FF72E0">
              <w:rPr>
                <w:color w:val="FFFFFF" w:themeColor="background1"/>
                <w:sz w:val="18"/>
                <w:szCs w:val="18"/>
                <w:lang w:val="fr-FR"/>
              </w:rPr>
              <w:t>Réduction des flux traités et débordements</w:t>
            </w:r>
          </w:p>
        </w:tc>
        <w:tc>
          <w:tcPr>
            <w:tcW w:w="1563" w:type="dxa"/>
            <w:gridSpan w:val="2"/>
            <w:tcBorders>
              <w:top w:val="double" w:sz="4" w:space="0" w:color="auto"/>
              <w:left w:val="nil"/>
            </w:tcBorders>
            <w:vAlign w:val="center"/>
          </w:tcPr>
          <w:p w14:paraId="6EF293C6" w14:textId="77777777" w:rsidR="00FF72E0" w:rsidRPr="00FF72E0" w:rsidRDefault="00FF72E0" w:rsidP="002553AA">
            <w:pPr>
              <w:jc w:val="center"/>
              <w:rPr>
                <w:sz w:val="18"/>
                <w:szCs w:val="18"/>
                <w:lang w:val="fr-FR"/>
              </w:rPr>
            </w:pPr>
            <w:r w:rsidRPr="00FF72E0">
              <w:rPr>
                <w:sz w:val="18"/>
                <w:szCs w:val="18"/>
                <w:lang w:val="fr-FR"/>
              </w:rPr>
              <w:t>Favoriser la déconnexion  réalimentation</w:t>
            </w:r>
          </w:p>
        </w:tc>
      </w:tr>
      <w:tr w:rsidR="00FF72E0" w:rsidRPr="00FF72E0" w14:paraId="26922C2B" w14:textId="77777777" w:rsidTr="002553AA">
        <w:tc>
          <w:tcPr>
            <w:tcW w:w="1128" w:type="dxa"/>
            <w:vMerge/>
            <w:vAlign w:val="center"/>
          </w:tcPr>
          <w:p w14:paraId="2A7F2612" w14:textId="77777777" w:rsidR="00FF72E0" w:rsidRPr="00FF72E0" w:rsidRDefault="00FF72E0" w:rsidP="002553AA">
            <w:pPr>
              <w:jc w:val="center"/>
              <w:rPr>
                <w:sz w:val="18"/>
                <w:szCs w:val="18"/>
                <w:lang w:val="fr-FR"/>
              </w:rPr>
            </w:pPr>
          </w:p>
        </w:tc>
        <w:tc>
          <w:tcPr>
            <w:tcW w:w="1493" w:type="dxa"/>
            <w:vAlign w:val="center"/>
          </w:tcPr>
          <w:p w14:paraId="6AE43F1A" w14:textId="77777777" w:rsidR="00FF72E0" w:rsidRPr="00FF72E0" w:rsidRDefault="00FF72E0" w:rsidP="002553AA">
            <w:pPr>
              <w:rPr>
                <w:sz w:val="18"/>
                <w:szCs w:val="18"/>
                <w:lang w:val="fr-FR"/>
              </w:rPr>
            </w:pPr>
            <w:r w:rsidRPr="00FF72E0">
              <w:rPr>
                <w:sz w:val="18"/>
                <w:szCs w:val="18"/>
                <w:lang w:val="fr-FR"/>
              </w:rPr>
              <w:t>Réseau pluvial strict</w:t>
            </w:r>
          </w:p>
        </w:tc>
        <w:tc>
          <w:tcPr>
            <w:tcW w:w="1142" w:type="dxa"/>
            <w:tcBorders>
              <w:right w:val="nil"/>
            </w:tcBorders>
            <w:vAlign w:val="center"/>
          </w:tcPr>
          <w:p w14:paraId="5155BBFC" w14:textId="77777777" w:rsidR="00FF72E0" w:rsidRPr="00FF72E0" w:rsidRDefault="00FF72E0" w:rsidP="002553AA">
            <w:pPr>
              <w:jc w:val="center"/>
              <w:rPr>
                <w:sz w:val="18"/>
                <w:szCs w:val="18"/>
                <w:lang w:val="fr-FR"/>
              </w:rPr>
            </w:pPr>
          </w:p>
        </w:tc>
        <w:tc>
          <w:tcPr>
            <w:tcW w:w="1706" w:type="dxa"/>
            <w:tcBorders>
              <w:left w:val="nil"/>
            </w:tcBorders>
            <w:shd w:val="clear" w:color="auto" w:fill="FFC000"/>
            <w:vAlign w:val="center"/>
          </w:tcPr>
          <w:p w14:paraId="61198FFB" w14:textId="77777777" w:rsidR="00FF72E0" w:rsidRPr="00FF72E0" w:rsidRDefault="00FF72E0" w:rsidP="002553AA">
            <w:pPr>
              <w:jc w:val="center"/>
              <w:rPr>
                <w:sz w:val="18"/>
                <w:szCs w:val="18"/>
                <w:lang w:val="fr-FR"/>
              </w:rPr>
            </w:pPr>
            <w:r w:rsidRPr="00FF72E0">
              <w:rPr>
                <w:sz w:val="18"/>
                <w:szCs w:val="18"/>
                <w:lang w:val="fr-FR"/>
              </w:rPr>
              <w:t>Rejets et débordements</w:t>
            </w:r>
          </w:p>
        </w:tc>
        <w:tc>
          <w:tcPr>
            <w:tcW w:w="1713" w:type="dxa"/>
            <w:tcBorders>
              <w:right w:val="nil"/>
            </w:tcBorders>
            <w:vAlign w:val="center"/>
          </w:tcPr>
          <w:p w14:paraId="2CB57D6E" w14:textId="77777777" w:rsidR="00FF72E0" w:rsidRPr="00FF72E0" w:rsidRDefault="00FF72E0" w:rsidP="002553AA">
            <w:pPr>
              <w:jc w:val="center"/>
              <w:rPr>
                <w:sz w:val="18"/>
                <w:szCs w:val="18"/>
                <w:lang w:val="fr-FR"/>
              </w:rPr>
            </w:pPr>
            <w:r w:rsidRPr="00FF72E0">
              <w:rPr>
                <w:sz w:val="18"/>
                <w:szCs w:val="18"/>
                <w:lang w:val="fr-FR"/>
              </w:rPr>
              <w:t>0</w:t>
            </w:r>
          </w:p>
        </w:tc>
        <w:tc>
          <w:tcPr>
            <w:tcW w:w="1849" w:type="dxa"/>
            <w:tcBorders>
              <w:left w:val="nil"/>
            </w:tcBorders>
            <w:shd w:val="clear" w:color="auto" w:fill="FFC000"/>
            <w:vAlign w:val="center"/>
          </w:tcPr>
          <w:p w14:paraId="4999B85B" w14:textId="77777777" w:rsidR="00FF72E0" w:rsidRPr="00FF72E0" w:rsidRDefault="00FF72E0" w:rsidP="002553AA">
            <w:pPr>
              <w:jc w:val="center"/>
              <w:rPr>
                <w:sz w:val="18"/>
                <w:szCs w:val="18"/>
                <w:lang w:val="fr-FR"/>
              </w:rPr>
            </w:pPr>
            <w:r w:rsidRPr="00FF72E0">
              <w:rPr>
                <w:sz w:val="18"/>
                <w:szCs w:val="18"/>
                <w:lang w:val="fr-FR"/>
              </w:rPr>
              <w:t>Rejets et débordements</w:t>
            </w:r>
          </w:p>
        </w:tc>
        <w:tc>
          <w:tcPr>
            <w:tcW w:w="2446" w:type="dxa"/>
            <w:tcBorders>
              <w:right w:val="nil"/>
            </w:tcBorders>
            <w:shd w:val="clear" w:color="auto" w:fill="92D050"/>
            <w:vAlign w:val="center"/>
          </w:tcPr>
          <w:p w14:paraId="29425B45" w14:textId="77777777" w:rsidR="00FF72E0" w:rsidRPr="00FF72E0" w:rsidRDefault="00FF72E0" w:rsidP="002553AA">
            <w:pPr>
              <w:jc w:val="center"/>
              <w:rPr>
                <w:sz w:val="18"/>
                <w:szCs w:val="18"/>
                <w:lang w:val="fr-FR"/>
              </w:rPr>
            </w:pPr>
            <w:r w:rsidRPr="00FF72E0">
              <w:rPr>
                <w:sz w:val="18"/>
                <w:szCs w:val="18"/>
                <w:lang w:val="fr-FR"/>
              </w:rPr>
              <w:t>Réduction des Rejets et débordements</w:t>
            </w:r>
          </w:p>
        </w:tc>
        <w:tc>
          <w:tcPr>
            <w:tcW w:w="1563" w:type="dxa"/>
            <w:gridSpan w:val="2"/>
            <w:tcBorders>
              <w:left w:val="nil"/>
            </w:tcBorders>
            <w:vAlign w:val="center"/>
          </w:tcPr>
          <w:p w14:paraId="71B4223B" w14:textId="77777777" w:rsidR="00FF72E0" w:rsidRPr="00FF72E0" w:rsidRDefault="00FF72E0" w:rsidP="002553AA">
            <w:pPr>
              <w:jc w:val="center"/>
              <w:rPr>
                <w:sz w:val="18"/>
                <w:szCs w:val="18"/>
                <w:lang w:val="fr-FR"/>
              </w:rPr>
            </w:pPr>
            <w:r w:rsidRPr="00FF72E0">
              <w:rPr>
                <w:sz w:val="18"/>
                <w:szCs w:val="18"/>
                <w:lang w:val="fr-FR"/>
              </w:rPr>
              <w:t>Favoriser la déconnexion réalimentation</w:t>
            </w:r>
          </w:p>
        </w:tc>
      </w:tr>
      <w:tr w:rsidR="00FF72E0" w:rsidRPr="00FF72E0" w14:paraId="4BD3A9F0" w14:textId="77777777" w:rsidTr="002553AA">
        <w:tc>
          <w:tcPr>
            <w:tcW w:w="1128" w:type="dxa"/>
            <w:vMerge/>
            <w:tcBorders>
              <w:bottom w:val="double" w:sz="4" w:space="0" w:color="auto"/>
            </w:tcBorders>
            <w:vAlign w:val="center"/>
          </w:tcPr>
          <w:p w14:paraId="50B5357A" w14:textId="77777777" w:rsidR="00FF72E0" w:rsidRPr="00FF72E0" w:rsidRDefault="00FF72E0" w:rsidP="002553AA">
            <w:pPr>
              <w:jc w:val="center"/>
              <w:rPr>
                <w:sz w:val="18"/>
                <w:szCs w:val="18"/>
                <w:lang w:val="fr-FR"/>
              </w:rPr>
            </w:pPr>
          </w:p>
        </w:tc>
        <w:tc>
          <w:tcPr>
            <w:tcW w:w="1493" w:type="dxa"/>
            <w:tcBorders>
              <w:bottom w:val="double" w:sz="4" w:space="0" w:color="auto"/>
            </w:tcBorders>
            <w:vAlign w:val="center"/>
          </w:tcPr>
          <w:p w14:paraId="52D16A94" w14:textId="77777777" w:rsidR="00FF72E0" w:rsidRPr="00FF72E0" w:rsidRDefault="00FF72E0" w:rsidP="002553AA">
            <w:pPr>
              <w:rPr>
                <w:sz w:val="18"/>
                <w:szCs w:val="18"/>
                <w:lang w:val="fr-FR"/>
              </w:rPr>
            </w:pPr>
            <w:r w:rsidRPr="00FF72E0">
              <w:rPr>
                <w:sz w:val="18"/>
                <w:szCs w:val="18"/>
                <w:lang w:val="fr-FR"/>
              </w:rPr>
              <w:t>Infiltration</w:t>
            </w:r>
          </w:p>
        </w:tc>
        <w:tc>
          <w:tcPr>
            <w:tcW w:w="1142" w:type="dxa"/>
            <w:tcBorders>
              <w:bottom w:val="double" w:sz="4" w:space="0" w:color="auto"/>
              <w:right w:val="nil"/>
            </w:tcBorders>
            <w:vAlign w:val="center"/>
          </w:tcPr>
          <w:p w14:paraId="46F280C3" w14:textId="77777777" w:rsidR="00FF72E0" w:rsidRPr="00FF72E0" w:rsidRDefault="00FF72E0" w:rsidP="002553AA">
            <w:pPr>
              <w:jc w:val="center"/>
              <w:rPr>
                <w:sz w:val="18"/>
                <w:szCs w:val="18"/>
                <w:lang w:val="fr-FR"/>
              </w:rPr>
            </w:pPr>
          </w:p>
        </w:tc>
        <w:tc>
          <w:tcPr>
            <w:tcW w:w="1706" w:type="dxa"/>
            <w:tcBorders>
              <w:left w:val="nil"/>
              <w:bottom w:val="double" w:sz="4" w:space="0" w:color="auto"/>
            </w:tcBorders>
            <w:vAlign w:val="center"/>
          </w:tcPr>
          <w:p w14:paraId="6042A03D" w14:textId="77777777" w:rsidR="00FF72E0" w:rsidRPr="00FF72E0" w:rsidRDefault="00FF72E0" w:rsidP="002553AA">
            <w:pPr>
              <w:jc w:val="center"/>
              <w:rPr>
                <w:sz w:val="18"/>
                <w:szCs w:val="18"/>
                <w:lang w:val="fr-FR"/>
              </w:rPr>
            </w:pPr>
          </w:p>
        </w:tc>
        <w:tc>
          <w:tcPr>
            <w:tcW w:w="1713" w:type="dxa"/>
            <w:tcBorders>
              <w:bottom w:val="double" w:sz="4" w:space="0" w:color="auto"/>
              <w:right w:val="nil"/>
            </w:tcBorders>
            <w:vAlign w:val="center"/>
          </w:tcPr>
          <w:p w14:paraId="770A3779" w14:textId="77777777" w:rsidR="00FF72E0" w:rsidRPr="00FF72E0" w:rsidRDefault="00FF72E0" w:rsidP="002553AA">
            <w:pPr>
              <w:jc w:val="center"/>
              <w:rPr>
                <w:sz w:val="18"/>
                <w:szCs w:val="18"/>
                <w:lang w:val="fr-FR"/>
              </w:rPr>
            </w:pPr>
            <w:r w:rsidRPr="00FF72E0">
              <w:rPr>
                <w:sz w:val="18"/>
                <w:szCs w:val="18"/>
                <w:lang w:val="fr-FR"/>
              </w:rPr>
              <w:t>0</w:t>
            </w:r>
          </w:p>
        </w:tc>
        <w:tc>
          <w:tcPr>
            <w:tcW w:w="1849" w:type="dxa"/>
            <w:tcBorders>
              <w:left w:val="nil"/>
              <w:bottom w:val="double" w:sz="4" w:space="0" w:color="auto"/>
            </w:tcBorders>
            <w:vAlign w:val="center"/>
          </w:tcPr>
          <w:p w14:paraId="5DFF0BB3" w14:textId="77777777" w:rsidR="00FF72E0" w:rsidRPr="00FF72E0" w:rsidRDefault="00FF72E0" w:rsidP="002553AA">
            <w:pPr>
              <w:jc w:val="center"/>
              <w:rPr>
                <w:sz w:val="18"/>
                <w:szCs w:val="18"/>
                <w:lang w:val="fr-FR"/>
              </w:rPr>
            </w:pPr>
          </w:p>
        </w:tc>
        <w:tc>
          <w:tcPr>
            <w:tcW w:w="2446" w:type="dxa"/>
            <w:tcBorders>
              <w:bottom w:val="double" w:sz="4" w:space="0" w:color="auto"/>
              <w:right w:val="nil"/>
            </w:tcBorders>
            <w:vAlign w:val="center"/>
          </w:tcPr>
          <w:p w14:paraId="1C70BDDA" w14:textId="77777777" w:rsidR="00FF72E0" w:rsidRPr="00FF72E0" w:rsidRDefault="00FF72E0" w:rsidP="002553AA">
            <w:pPr>
              <w:jc w:val="center"/>
              <w:rPr>
                <w:sz w:val="18"/>
                <w:szCs w:val="18"/>
                <w:lang w:val="fr-FR"/>
              </w:rPr>
            </w:pPr>
          </w:p>
        </w:tc>
        <w:tc>
          <w:tcPr>
            <w:tcW w:w="1563" w:type="dxa"/>
            <w:gridSpan w:val="2"/>
            <w:tcBorders>
              <w:left w:val="nil"/>
              <w:bottom w:val="double" w:sz="4" w:space="0" w:color="auto"/>
            </w:tcBorders>
            <w:vAlign w:val="center"/>
          </w:tcPr>
          <w:p w14:paraId="2C301649" w14:textId="77777777" w:rsidR="00FF72E0" w:rsidRPr="00FF72E0" w:rsidRDefault="00FF72E0" w:rsidP="002553AA">
            <w:pPr>
              <w:jc w:val="center"/>
              <w:rPr>
                <w:sz w:val="18"/>
                <w:szCs w:val="18"/>
                <w:lang w:val="fr-FR"/>
              </w:rPr>
            </w:pPr>
          </w:p>
        </w:tc>
      </w:tr>
      <w:tr w:rsidR="00FF72E0" w:rsidRPr="00FF72E0" w14:paraId="5546E70F" w14:textId="77777777" w:rsidTr="002553AA">
        <w:tc>
          <w:tcPr>
            <w:tcW w:w="1128" w:type="dxa"/>
            <w:tcBorders>
              <w:top w:val="double" w:sz="4" w:space="0" w:color="auto"/>
            </w:tcBorders>
            <w:vAlign w:val="center"/>
          </w:tcPr>
          <w:p w14:paraId="122B379A" w14:textId="77777777" w:rsidR="00FF72E0" w:rsidRPr="00FF72E0" w:rsidRDefault="00FF72E0" w:rsidP="002553AA">
            <w:pPr>
              <w:rPr>
                <w:sz w:val="18"/>
                <w:szCs w:val="18"/>
                <w:lang w:val="fr-FR"/>
              </w:rPr>
            </w:pPr>
            <w:r w:rsidRPr="00FF72E0">
              <w:rPr>
                <w:sz w:val="18"/>
                <w:szCs w:val="18"/>
                <w:lang w:val="fr-FR"/>
              </w:rPr>
              <w:t>Autres services bénéfices</w:t>
            </w:r>
          </w:p>
        </w:tc>
        <w:tc>
          <w:tcPr>
            <w:tcW w:w="1493" w:type="dxa"/>
            <w:tcBorders>
              <w:top w:val="double" w:sz="4" w:space="0" w:color="auto"/>
            </w:tcBorders>
            <w:vAlign w:val="center"/>
          </w:tcPr>
          <w:p w14:paraId="1F00D980" w14:textId="77777777" w:rsidR="00FF72E0" w:rsidRPr="00FF72E0" w:rsidRDefault="00FF72E0" w:rsidP="002553AA">
            <w:pPr>
              <w:rPr>
                <w:sz w:val="18"/>
                <w:szCs w:val="18"/>
                <w:lang w:val="fr-FR"/>
              </w:rPr>
            </w:pPr>
            <w:r w:rsidRPr="00FF72E0">
              <w:rPr>
                <w:sz w:val="18"/>
                <w:szCs w:val="18"/>
                <w:lang w:val="fr-FR"/>
              </w:rPr>
              <w:t>Budget Individuel</w:t>
            </w:r>
          </w:p>
        </w:tc>
        <w:tc>
          <w:tcPr>
            <w:tcW w:w="1142" w:type="dxa"/>
            <w:tcBorders>
              <w:top w:val="double" w:sz="4" w:space="0" w:color="auto"/>
              <w:right w:val="nil"/>
            </w:tcBorders>
            <w:vAlign w:val="center"/>
          </w:tcPr>
          <w:p w14:paraId="7EA4D312" w14:textId="77777777" w:rsidR="00FF72E0" w:rsidRPr="00FF72E0" w:rsidRDefault="00FF72E0" w:rsidP="002553AA">
            <w:pPr>
              <w:jc w:val="center"/>
              <w:rPr>
                <w:sz w:val="18"/>
                <w:szCs w:val="18"/>
                <w:lang w:val="fr-FR"/>
              </w:rPr>
            </w:pPr>
          </w:p>
        </w:tc>
        <w:tc>
          <w:tcPr>
            <w:tcW w:w="1706" w:type="dxa"/>
            <w:tcBorders>
              <w:top w:val="double" w:sz="4" w:space="0" w:color="auto"/>
              <w:left w:val="nil"/>
            </w:tcBorders>
            <w:vAlign w:val="center"/>
          </w:tcPr>
          <w:p w14:paraId="144255FF" w14:textId="77777777" w:rsidR="00FF72E0" w:rsidRPr="00FF72E0" w:rsidRDefault="00FF72E0" w:rsidP="002553AA">
            <w:pPr>
              <w:jc w:val="center"/>
              <w:rPr>
                <w:sz w:val="18"/>
                <w:szCs w:val="18"/>
                <w:lang w:val="fr-FR"/>
              </w:rPr>
            </w:pPr>
          </w:p>
        </w:tc>
        <w:tc>
          <w:tcPr>
            <w:tcW w:w="1713" w:type="dxa"/>
            <w:tcBorders>
              <w:top w:val="double" w:sz="4" w:space="0" w:color="auto"/>
              <w:right w:val="nil"/>
            </w:tcBorders>
            <w:shd w:val="clear" w:color="auto" w:fill="92D050"/>
            <w:vAlign w:val="center"/>
          </w:tcPr>
          <w:p w14:paraId="4FE9E63C" w14:textId="77777777" w:rsidR="00FF72E0" w:rsidRPr="00FF72E0" w:rsidRDefault="00FF72E0" w:rsidP="002553AA">
            <w:pPr>
              <w:jc w:val="center"/>
              <w:rPr>
                <w:sz w:val="18"/>
                <w:szCs w:val="18"/>
                <w:lang w:val="fr-FR"/>
              </w:rPr>
            </w:pPr>
            <w:r w:rsidRPr="00FF72E0">
              <w:rPr>
                <w:sz w:val="18"/>
                <w:szCs w:val="18"/>
                <w:lang w:val="fr-FR"/>
              </w:rPr>
              <w:t>Budget familial</w:t>
            </w:r>
          </w:p>
          <w:p w14:paraId="5B327A64" w14:textId="77777777" w:rsidR="00FF72E0" w:rsidRPr="00FF72E0" w:rsidRDefault="00FF72E0" w:rsidP="002553AA">
            <w:pPr>
              <w:jc w:val="center"/>
              <w:rPr>
                <w:sz w:val="18"/>
                <w:szCs w:val="18"/>
                <w:lang w:val="fr-FR"/>
              </w:rPr>
            </w:pPr>
          </w:p>
        </w:tc>
        <w:tc>
          <w:tcPr>
            <w:tcW w:w="1849" w:type="dxa"/>
            <w:tcBorders>
              <w:top w:val="double" w:sz="4" w:space="0" w:color="auto"/>
              <w:left w:val="nil"/>
            </w:tcBorders>
            <w:shd w:val="clear" w:color="auto" w:fill="F7CAAC" w:themeFill="accent2" w:themeFillTint="66"/>
            <w:vAlign w:val="center"/>
          </w:tcPr>
          <w:p w14:paraId="3A8E2C10" w14:textId="77777777" w:rsidR="00FF72E0" w:rsidRPr="00FF72E0" w:rsidRDefault="00FF72E0" w:rsidP="002553AA">
            <w:pPr>
              <w:jc w:val="center"/>
              <w:rPr>
                <w:sz w:val="18"/>
                <w:szCs w:val="18"/>
                <w:lang w:val="fr-FR"/>
              </w:rPr>
            </w:pPr>
            <w:r w:rsidRPr="00FF72E0">
              <w:rPr>
                <w:sz w:val="18"/>
                <w:szCs w:val="18"/>
                <w:lang w:val="fr-FR"/>
              </w:rPr>
              <w:t>Investissement + entretien + énergie</w:t>
            </w:r>
          </w:p>
        </w:tc>
        <w:tc>
          <w:tcPr>
            <w:tcW w:w="2446" w:type="dxa"/>
            <w:tcBorders>
              <w:top w:val="double" w:sz="4" w:space="0" w:color="auto"/>
              <w:right w:val="nil"/>
            </w:tcBorders>
            <w:shd w:val="clear" w:color="auto" w:fill="92D050"/>
            <w:vAlign w:val="center"/>
          </w:tcPr>
          <w:p w14:paraId="7B3D4491" w14:textId="77777777" w:rsidR="00FF72E0" w:rsidRPr="00FF72E0" w:rsidRDefault="00FF72E0" w:rsidP="002553AA">
            <w:pPr>
              <w:jc w:val="center"/>
              <w:rPr>
                <w:sz w:val="18"/>
                <w:szCs w:val="18"/>
                <w:lang w:val="fr-FR"/>
              </w:rPr>
            </w:pPr>
            <w:r w:rsidRPr="00FF72E0">
              <w:rPr>
                <w:sz w:val="18"/>
                <w:szCs w:val="18"/>
                <w:lang w:val="fr-FR"/>
              </w:rPr>
              <w:t>Budget familial et contribution au collectif</w:t>
            </w:r>
          </w:p>
        </w:tc>
        <w:tc>
          <w:tcPr>
            <w:tcW w:w="1563" w:type="dxa"/>
            <w:gridSpan w:val="2"/>
            <w:tcBorders>
              <w:top w:val="double" w:sz="4" w:space="0" w:color="auto"/>
              <w:left w:val="nil"/>
            </w:tcBorders>
            <w:shd w:val="clear" w:color="auto" w:fill="FFC000"/>
            <w:vAlign w:val="center"/>
          </w:tcPr>
          <w:p w14:paraId="787C57F2" w14:textId="77777777" w:rsidR="00FF72E0" w:rsidRPr="00FF72E0" w:rsidRDefault="00FF72E0" w:rsidP="002553AA">
            <w:pPr>
              <w:jc w:val="center"/>
              <w:rPr>
                <w:sz w:val="18"/>
                <w:szCs w:val="18"/>
                <w:lang w:val="fr-FR"/>
              </w:rPr>
            </w:pPr>
            <w:r w:rsidRPr="00FF72E0">
              <w:rPr>
                <w:sz w:val="18"/>
                <w:szCs w:val="18"/>
                <w:lang w:val="fr-FR"/>
              </w:rPr>
              <w:t>Investissement + entretien + énergie</w:t>
            </w:r>
          </w:p>
        </w:tc>
      </w:tr>
      <w:tr w:rsidR="00FF72E0" w:rsidRPr="00FF72E0" w14:paraId="7F9E5540" w14:textId="77777777" w:rsidTr="002553AA">
        <w:tc>
          <w:tcPr>
            <w:tcW w:w="1128" w:type="dxa"/>
            <w:vAlign w:val="center"/>
          </w:tcPr>
          <w:p w14:paraId="1C1B05F0" w14:textId="77777777" w:rsidR="00FF72E0" w:rsidRPr="00FF72E0" w:rsidRDefault="00FF72E0" w:rsidP="002553AA">
            <w:pPr>
              <w:jc w:val="center"/>
              <w:rPr>
                <w:sz w:val="18"/>
                <w:szCs w:val="18"/>
                <w:lang w:val="fr-FR"/>
              </w:rPr>
            </w:pPr>
          </w:p>
        </w:tc>
        <w:tc>
          <w:tcPr>
            <w:tcW w:w="1493" w:type="dxa"/>
            <w:vAlign w:val="center"/>
          </w:tcPr>
          <w:p w14:paraId="53BF99B5" w14:textId="77777777" w:rsidR="00FF72E0" w:rsidRPr="00FF72E0" w:rsidRDefault="00FF72E0" w:rsidP="002553AA">
            <w:pPr>
              <w:rPr>
                <w:sz w:val="18"/>
                <w:szCs w:val="18"/>
                <w:lang w:val="fr-FR"/>
              </w:rPr>
            </w:pPr>
            <w:r w:rsidRPr="00FF72E0">
              <w:rPr>
                <w:sz w:val="18"/>
                <w:szCs w:val="18"/>
                <w:lang w:val="fr-FR"/>
              </w:rPr>
              <w:t>Budget Collectif</w:t>
            </w:r>
          </w:p>
        </w:tc>
        <w:tc>
          <w:tcPr>
            <w:tcW w:w="1142" w:type="dxa"/>
            <w:tcBorders>
              <w:right w:val="nil"/>
            </w:tcBorders>
            <w:vAlign w:val="center"/>
          </w:tcPr>
          <w:p w14:paraId="7878A691" w14:textId="77777777" w:rsidR="00FF72E0" w:rsidRPr="00FF72E0" w:rsidRDefault="00FF72E0" w:rsidP="002553AA">
            <w:pPr>
              <w:jc w:val="center"/>
              <w:rPr>
                <w:sz w:val="18"/>
                <w:szCs w:val="18"/>
                <w:lang w:val="fr-FR"/>
              </w:rPr>
            </w:pPr>
          </w:p>
        </w:tc>
        <w:tc>
          <w:tcPr>
            <w:tcW w:w="1706" w:type="dxa"/>
            <w:tcBorders>
              <w:left w:val="nil"/>
            </w:tcBorders>
            <w:vAlign w:val="center"/>
          </w:tcPr>
          <w:p w14:paraId="479B0582" w14:textId="77777777" w:rsidR="00FF72E0" w:rsidRPr="00FF72E0" w:rsidRDefault="00FF72E0" w:rsidP="002553AA">
            <w:pPr>
              <w:jc w:val="center"/>
              <w:rPr>
                <w:sz w:val="18"/>
                <w:szCs w:val="18"/>
                <w:lang w:val="fr-FR"/>
              </w:rPr>
            </w:pPr>
          </w:p>
        </w:tc>
        <w:tc>
          <w:tcPr>
            <w:tcW w:w="1713" w:type="dxa"/>
            <w:tcBorders>
              <w:right w:val="nil"/>
            </w:tcBorders>
            <w:vAlign w:val="center"/>
          </w:tcPr>
          <w:p w14:paraId="212F1762" w14:textId="77777777" w:rsidR="00FF72E0" w:rsidRPr="00FF72E0" w:rsidRDefault="00FF72E0" w:rsidP="002553AA">
            <w:pPr>
              <w:jc w:val="center"/>
              <w:rPr>
                <w:sz w:val="18"/>
                <w:szCs w:val="18"/>
                <w:lang w:val="fr-FR"/>
              </w:rPr>
            </w:pPr>
          </w:p>
        </w:tc>
        <w:tc>
          <w:tcPr>
            <w:tcW w:w="1849" w:type="dxa"/>
            <w:tcBorders>
              <w:left w:val="nil"/>
            </w:tcBorders>
            <w:vAlign w:val="center"/>
          </w:tcPr>
          <w:p w14:paraId="26A0C533" w14:textId="77777777" w:rsidR="00FF72E0" w:rsidRPr="00FF72E0" w:rsidRDefault="00FF72E0" w:rsidP="002553AA">
            <w:pPr>
              <w:jc w:val="center"/>
              <w:rPr>
                <w:sz w:val="18"/>
                <w:szCs w:val="18"/>
                <w:lang w:val="fr-FR"/>
              </w:rPr>
            </w:pPr>
          </w:p>
        </w:tc>
        <w:tc>
          <w:tcPr>
            <w:tcW w:w="2446" w:type="dxa"/>
            <w:tcBorders>
              <w:right w:val="nil"/>
            </w:tcBorders>
            <w:shd w:val="clear" w:color="auto" w:fill="00B050"/>
            <w:vAlign w:val="center"/>
          </w:tcPr>
          <w:p w14:paraId="00B9EAA8" w14:textId="77777777" w:rsidR="00FF72E0" w:rsidRPr="00FF72E0" w:rsidRDefault="00FF72E0" w:rsidP="002553AA">
            <w:pPr>
              <w:jc w:val="center"/>
              <w:rPr>
                <w:color w:val="FFFFFF" w:themeColor="background1"/>
                <w:sz w:val="18"/>
                <w:szCs w:val="18"/>
                <w:lang w:val="fr-FR"/>
              </w:rPr>
            </w:pPr>
            <w:r w:rsidRPr="00FF72E0">
              <w:rPr>
                <w:color w:val="FFFFFF" w:themeColor="background1"/>
                <w:sz w:val="18"/>
                <w:szCs w:val="18"/>
                <w:lang w:val="fr-FR"/>
              </w:rPr>
              <w:t>Economie systèmes de collecte et traitement</w:t>
            </w:r>
          </w:p>
        </w:tc>
        <w:tc>
          <w:tcPr>
            <w:tcW w:w="1563" w:type="dxa"/>
            <w:gridSpan w:val="2"/>
            <w:tcBorders>
              <w:left w:val="nil"/>
            </w:tcBorders>
            <w:vAlign w:val="center"/>
          </w:tcPr>
          <w:p w14:paraId="776BDA30" w14:textId="77777777" w:rsidR="00FF72E0" w:rsidRPr="00FF72E0" w:rsidRDefault="00FF72E0" w:rsidP="002553AA">
            <w:pPr>
              <w:jc w:val="center"/>
              <w:rPr>
                <w:sz w:val="18"/>
                <w:szCs w:val="18"/>
                <w:lang w:val="fr-FR"/>
              </w:rPr>
            </w:pPr>
          </w:p>
        </w:tc>
      </w:tr>
      <w:tr w:rsidR="00FF72E0" w:rsidRPr="00FF72E0" w14:paraId="32349038" w14:textId="77777777" w:rsidTr="002553AA">
        <w:tc>
          <w:tcPr>
            <w:tcW w:w="1128" w:type="dxa"/>
            <w:vAlign w:val="center"/>
          </w:tcPr>
          <w:p w14:paraId="783980B1" w14:textId="77777777" w:rsidR="00FF72E0" w:rsidRPr="00FF72E0" w:rsidRDefault="00FF72E0" w:rsidP="002553AA">
            <w:pPr>
              <w:jc w:val="center"/>
              <w:rPr>
                <w:sz w:val="18"/>
                <w:szCs w:val="18"/>
                <w:lang w:val="fr-FR"/>
              </w:rPr>
            </w:pPr>
          </w:p>
        </w:tc>
        <w:tc>
          <w:tcPr>
            <w:tcW w:w="1493" w:type="dxa"/>
            <w:vAlign w:val="center"/>
          </w:tcPr>
          <w:p w14:paraId="510AFDA9" w14:textId="77777777" w:rsidR="00FF72E0" w:rsidRPr="00FF72E0" w:rsidRDefault="00FF72E0" w:rsidP="002553AA">
            <w:pPr>
              <w:rPr>
                <w:sz w:val="18"/>
                <w:szCs w:val="18"/>
                <w:lang w:val="fr-FR"/>
              </w:rPr>
            </w:pPr>
            <w:r w:rsidRPr="00FF72E0">
              <w:rPr>
                <w:sz w:val="18"/>
                <w:szCs w:val="18"/>
                <w:lang w:val="fr-FR"/>
              </w:rPr>
              <w:t>Energie</w:t>
            </w:r>
          </w:p>
        </w:tc>
        <w:tc>
          <w:tcPr>
            <w:tcW w:w="1142" w:type="dxa"/>
            <w:tcBorders>
              <w:right w:val="nil"/>
            </w:tcBorders>
            <w:vAlign w:val="center"/>
          </w:tcPr>
          <w:p w14:paraId="2DB223DF" w14:textId="77777777" w:rsidR="00FF72E0" w:rsidRPr="00FF72E0" w:rsidRDefault="00FF72E0" w:rsidP="002553AA">
            <w:pPr>
              <w:jc w:val="center"/>
              <w:rPr>
                <w:sz w:val="18"/>
                <w:szCs w:val="18"/>
                <w:lang w:val="fr-FR"/>
              </w:rPr>
            </w:pPr>
          </w:p>
        </w:tc>
        <w:tc>
          <w:tcPr>
            <w:tcW w:w="1706" w:type="dxa"/>
            <w:tcBorders>
              <w:left w:val="nil"/>
            </w:tcBorders>
            <w:vAlign w:val="center"/>
          </w:tcPr>
          <w:p w14:paraId="2616F5EF" w14:textId="77777777" w:rsidR="00FF72E0" w:rsidRPr="00FF72E0" w:rsidRDefault="00FF72E0" w:rsidP="002553AA">
            <w:pPr>
              <w:jc w:val="center"/>
              <w:rPr>
                <w:sz w:val="18"/>
                <w:szCs w:val="18"/>
                <w:lang w:val="fr-FR"/>
              </w:rPr>
            </w:pPr>
          </w:p>
        </w:tc>
        <w:tc>
          <w:tcPr>
            <w:tcW w:w="1713" w:type="dxa"/>
            <w:tcBorders>
              <w:right w:val="nil"/>
            </w:tcBorders>
            <w:shd w:val="clear" w:color="auto" w:fill="E2EFD9" w:themeFill="accent6" w:themeFillTint="33"/>
            <w:vAlign w:val="center"/>
          </w:tcPr>
          <w:p w14:paraId="59E59615" w14:textId="77777777" w:rsidR="00FF72E0" w:rsidRPr="00FF72E0" w:rsidRDefault="00FF72E0" w:rsidP="002553AA">
            <w:pPr>
              <w:jc w:val="center"/>
              <w:rPr>
                <w:sz w:val="18"/>
                <w:szCs w:val="18"/>
                <w:lang w:val="fr-FR"/>
              </w:rPr>
            </w:pPr>
            <w:r w:rsidRPr="00FF72E0">
              <w:rPr>
                <w:sz w:val="18"/>
                <w:szCs w:val="18"/>
                <w:lang w:val="fr-FR"/>
              </w:rPr>
              <w:t>Economie système de distribution</w:t>
            </w:r>
          </w:p>
        </w:tc>
        <w:tc>
          <w:tcPr>
            <w:tcW w:w="1849" w:type="dxa"/>
            <w:tcBorders>
              <w:left w:val="nil"/>
            </w:tcBorders>
            <w:shd w:val="clear" w:color="auto" w:fill="F7CAAC" w:themeFill="accent2" w:themeFillTint="66"/>
            <w:vAlign w:val="center"/>
          </w:tcPr>
          <w:p w14:paraId="57BB8FAD" w14:textId="77777777" w:rsidR="00FF72E0" w:rsidRPr="00FF72E0" w:rsidRDefault="00FF72E0" w:rsidP="002553AA">
            <w:pPr>
              <w:jc w:val="center"/>
              <w:rPr>
                <w:sz w:val="18"/>
                <w:szCs w:val="18"/>
                <w:lang w:val="fr-FR"/>
              </w:rPr>
            </w:pPr>
            <w:r w:rsidRPr="00FF72E0">
              <w:rPr>
                <w:sz w:val="18"/>
                <w:szCs w:val="18"/>
                <w:lang w:val="fr-FR"/>
              </w:rPr>
              <w:t>Surconsommation individuelle</w:t>
            </w:r>
          </w:p>
        </w:tc>
        <w:tc>
          <w:tcPr>
            <w:tcW w:w="2446" w:type="dxa"/>
            <w:tcBorders>
              <w:right w:val="nil"/>
            </w:tcBorders>
            <w:vAlign w:val="center"/>
          </w:tcPr>
          <w:p w14:paraId="5183B6D7" w14:textId="77777777" w:rsidR="00FF72E0" w:rsidRPr="00FF72E0" w:rsidRDefault="00FF72E0" w:rsidP="002553AA">
            <w:pPr>
              <w:jc w:val="center"/>
              <w:rPr>
                <w:sz w:val="18"/>
                <w:szCs w:val="18"/>
                <w:lang w:val="fr-FR"/>
              </w:rPr>
            </w:pPr>
          </w:p>
        </w:tc>
        <w:tc>
          <w:tcPr>
            <w:tcW w:w="1563" w:type="dxa"/>
            <w:gridSpan w:val="2"/>
            <w:tcBorders>
              <w:left w:val="nil"/>
            </w:tcBorders>
            <w:vAlign w:val="center"/>
          </w:tcPr>
          <w:p w14:paraId="450A2B86" w14:textId="77777777" w:rsidR="00FF72E0" w:rsidRPr="00FF72E0" w:rsidRDefault="00FF72E0" w:rsidP="002553AA">
            <w:pPr>
              <w:jc w:val="center"/>
              <w:rPr>
                <w:sz w:val="18"/>
                <w:szCs w:val="18"/>
                <w:lang w:val="fr-FR"/>
              </w:rPr>
            </w:pPr>
          </w:p>
        </w:tc>
      </w:tr>
      <w:tr w:rsidR="00FF72E0" w:rsidRPr="00FF72E0" w14:paraId="73B7199B" w14:textId="77777777" w:rsidTr="002553AA">
        <w:tc>
          <w:tcPr>
            <w:tcW w:w="1128" w:type="dxa"/>
            <w:vAlign w:val="center"/>
          </w:tcPr>
          <w:p w14:paraId="258D7456" w14:textId="77777777" w:rsidR="00FF72E0" w:rsidRPr="00FF72E0" w:rsidRDefault="00FF72E0" w:rsidP="002553AA">
            <w:pPr>
              <w:jc w:val="center"/>
              <w:rPr>
                <w:sz w:val="18"/>
                <w:szCs w:val="18"/>
                <w:lang w:val="fr-FR"/>
              </w:rPr>
            </w:pPr>
          </w:p>
        </w:tc>
        <w:tc>
          <w:tcPr>
            <w:tcW w:w="1493" w:type="dxa"/>
            <w:vAlign w:val="center"/>
          </w:tcPr>
          <w:p w14:paraId="3EB4BF5D" w14:textId="77777777" w:rsidR="00FF72E0" w:rsidRPr="00FF72E0" w:rsidRDefault="00FF72E0" w:rsidP="002553AA">
            <w:pPr>
              <w:rPr>
                <w:sz w:val="18"/>
                <w:szCs w:val="18"/>
                <w:lang w:val="fr-FR"/>
              </w:rPr>
            </w:pPr>
            <w:r w:rsidRPr="00FF72E0">
              <w:rPr>
                <w:sz w:val="18"/>
                <w:szCs w:val="18"/>
                <w:lang w:val="fr-FR"/>
              </w:rPr>
              <w:t>Qualité cadre de vie</w:t>
            </w:r>
          </w:p>
        </w:tc>
        <w:tc>
          <w:tcPr>
            <w:tcW w:w="1142" w:type="dxa"/>
            <w:tcBorders>
              <w:right w:val="nil"/>
            </w:tcBorders>
            <w:vAlign w:val="center"/>
          </w:tcPr>
          <w:p w14:paraId="371E2E80" w14:textId="77777777" w:rsidR="00FF72E0" w:rsidRPr="00FF72E0" w:rsidRDefault="00FF72E0" w:rsidP="002553AA">
            <w:pPr>
              <w:jc w:val="center"/>
              <w:rPr>
                <w:sz w:val="18"/>
                <w:szCs w:val="18"/>
                <w:lang w:val="fr-FR"/>
              </w:rPr>
            </w:pPr>
          </w:p>
        </w:tc>
        <w:tc>
          <w:tcPr>
            <w:tcW w:w="1706" w:type="dxa"/>
            <w:tcBorders>
              <w:left w:val="nil"/>
            </w:tcBorders>
            <w:vAlign w:val="center"/>
          </w:tcPr>
          <w:p w14:paraId="1BEAA491" w14:textId="77777777" w:rsidR="00FF72E0" w:rsidRPr="00FF72E0" w:rsidRDefault="00FF72E0" w:rsidP="002553AA">
            <w:pPr>
              <w:jc w:val="center"/>
              <w:rPr>
                <w:sz w:val="18"/>
                <w:szCs w:val="18"/>
                <w:lang w:val="fr-FR"/>
              </w:rPr>
            </w:pPr>
          </w:p>
        </w:tc>
        <w:tc>
          <w:tcPr>
            <w:tcW w:w="1713" w:type="dxa"/>
            <w:tcBorders>
              <w:right w:val="nil"/>
            </w:tcBorders>
            <w:shd w:val="clear" w:color="auto" w:fill="92D050"/>
            <w:vAlign w:val="center"/>
          </w:tcPr>
          <w:p w14:paraId="13B80DC5" w14:textId="77777777" w:rsidR="00FF72E0" w:rsidRPr="00FF72E0" w:rsidRDefault="00FF72E0" w:rsidP="002553AA">
            <w:pPr>
              <w:jc w:val="center"/>
              <w:rPr>
                <w:sz w:val="18"/>
                <w:szCs w:val="18"/>
                <w:lang w:val="fr-FR"/>
              </w:rPr>
            </w:pPr>
            <w:r w:rsidRPr="00FF72E0">
              <w:rPr>
                <w:sz w:val="18"/>
                <w:szCs w:val="18"/>
                <w:lang w:val="fr-FR"/>
              </w:rPr>
              <w:t>Qualité paysage et rafraichissement</w:t>
            </w:r>
          </w:p>
        </w:tc>
        <w:tc>
          <w:tcPr>
            <w:tcW w:w="1849" w:type="dxa"/>
            <w:tcBorders>
              <w:left w:val="nil"/>
            </w:tcBorders>
            <w:vAlign w:val="center"/>
          </w:tcPr>
          <w:p w14:paraId="16F4EFCC" w14:textId="77777777" w:rsidR="00FF72E0" w:rsidRPr="00FF72E0" w:rsidRDefault="00FF72E0" w:rsidP="002553AA">
            <w:pPr>
              <w:jc w:val="center"/>
              <w:rPr>
                <w:sz w:val="18"/>
                <w:szCs w:val="18"/>
                <w:lang w:val="fr-FR"/>
              </w:rPr>
            </w:pPr>
          </w:p>
        </w:tc>
        <w:tc>
          <w:tcPr>
            <w:tcW w:w="2446" w:type="dxa"/>
            <w:tcBorders>
              <w:right w:val="nil"/>
            </w:tcBorders>
            <w:shd w:val="clear" w:color="auto" w:fill="00B050"/>
            <w:vAlign w:val="center"/>
          </w:tcPr>
          <w:p w14:paraId="4DA0258C" w14:textId="77777777" w:rsidR="00FF72E0" w:rsidRPr="00FF72E0" w:rsidRDefault="00FF72E0" w:rsidP="002553AA">
            <w:pPr>
              <w:jc w:val="center"/>
              <w:rPr>
                <w:color w:val="FFFFFF" w:themeColor="background1"/>
                <w:sz w:val="18"/>
                <w:szCs w:val="18"/>
                <w:lang w:val="fr-FR"/>
              </w:rPr>
            </w:pPr>
            <w:r w:rsidRPr="00FF72E0">
              <w:rPr>
                <w:color w:val="FFFFFF" w:themeColor="background1"/>
                <w:sz w:val="18"/>
                <w:szCs w:val="18"/>
                <w:lang w:val="fr-FR"/>
              </w:rPr>
              <w:t>Qualité paysage et rafraichissement</w:t>
            </w:r>
          </w:p>
          <w:p w14:paraId="13CD4DCB" w14:textId="77777777" w:rsidR="00FF72E0" w:rsidRPr="00FF72E0" w:rsidRDefault="00FF72E0" w:rsidP="002553AA">
            <w:pPr>
              <w:jc w:val="center"/>
              <w:rPr>
                <w:sz w:val="18"/>
                <w:szCs w:val="18"/>
                <w:lang w:val="fr-FR"/>
              </w:rPr>
            </w:pPr>
            <w:r w:rsidRPr="00FF72E0">
              <w:rPr>
                <w:color w:val="FFFFFF" w:themeColor="background1"/>
                <w:sz w:val="18"/>
                <w:szCs w:val="18"/>
                <w:lang w:val="fr-FR"/>
              </w:rPr>
              <w:t>Réduction inondations et pollutions temps de pluie</w:t>
            </w:r>
          </w:p>
        </w:tc>
        <w:tc>
          <w:tcPr>
            <w:tcW w:w="1563" w:type="dxa"/>
            <w:gridSpan w:val="2"/>
            <w:tcBorders>
              <w:left w:val="nil"/>
            </w:tcBorders>
            <w:vAlign w:val="center"/>
          </w:tcPr>
          <w:p w14:paraId="462E27BB" w14:textId="77777777" w:rsidR="00FF72E0" w:rsidRPr="00FF72E0" w:rsidRDefault="00FF72E0" w:rsidP="002553AA">
            <w:pPr>
              <w:jc w:val="center"/>
              <w:rPr>
                <w:sz w:val="18"/>
                <w:szCs w:val="18"/>
                <w:lang w:val="fr-FR"/>
              </w:rPr>
            </w:pPr>
          </w:p>
        </w:tc>
      </w:tr>
      <w:tr w:rsidR="00FF72E0" w:rsidRPr="00FF72E0" w14:paraId="3B9E19DA" w14:textId="77777777" w:rsidTr="002553AA">
        <w:tc>
          <w:tcPr>
            <w:tcW w:w="1128" w:type="dxa"/>
            <w:vAlign w:val="center"/>
          </w:tcPr>
          <w:p w14:paraId="525E45FF" w14:textId="77777777" w:rsidR="00FF72E0" w:rsidRPr="00FF72E0" w:rsidRDefault="00FF72E0" w:rsidP="002553AA">
            <w:pPr>
              <w:jc w:val="center"/>
              <w:rPr>
                <w:sz w:val="18"/>
                <w:szCs w:val="18"/>
                <w:lang w:val="fr-FR"/>
              </w:rPr>
            </w:pPr>
          </w:p>
        </w:tc>
        <w:tc>
          <w:tcPr>
            <w:tcW w:w="1493" w:type="dxa"/>
            <w:vAlign w:val="center"/>
          </w:tcPr>
          <w:p w14:paraId="05B016B1" w14:textId="77777777" w:rsidR="00FF72E0" w:rsidRPr="00FF72E0" w:rsidRDefault="00FF72E0" w:rsidP="002553AA">
            <w:pPr>
              <w:rPr>
                <w:sz w:val="18"/>
                <w:szCs w:val="18"/>
                <w:lang w:val="fr-FR"/>
              </w:rPr>
            </w:pPr>
            <w:r w:rsidRPr="00FF72E0">
              <w:rPr>
                <w:sz w:val="18"/>
                <w:szCs w:val="18"/>
                <w:lang w:val="fr-FR"/>
              </w:rPr>
              <w:t>Sensibilisation</w:t>
            </w:r>
          </w:p>
        </w:tc>
        <w:tc>
          <w:tcPr>
            <w:tcW w:w="1142" w:type="dxa"/>
            <w:tcBorders>
              <w:right w:val="nil"/>
            </w:tcBorders>
            <w:vAlign w:val="center"/>
          </w:tcPr>
          <w:p w14:paraId="4F63299D" w14:textId="77777777" w:rsidR="00FF72E0" w:rsidRPr="00FF72E0" w:rsidRDefault="00FF72E0" w:rsidP="002553AA">
            <w:pPr>
              <w:jc w:val="center"/>
              <w:rPr>
                <w:sz w:val="18"/>
                <w:szCs w:val="18"/>
                <w:lang w:val="fr-FR"/>
              </w:rPr>
            </w:pPr>
            <w:r w:rsidRPr="00FF72E0">
              <w:rPr>
                <w:sz w:val="18"/>
                <w:szCs w:val="18"/>
                <w:lang w:val="fr-FR"/>
              </w:rPr>
              <w:t>0</w:t>
            </w:r>
          </w:p>
        </w:tc>
        <w:tc>
          <w:tcPr>
            <w:tcW w:w="1706" w:type="dxa"/>
            <w:tcBorders>
              <w:left w:val="nil"/>
            </w:tcBorders>
            <w:shd w:val="clear" w:color="auto" w:fill="FFC000"/>
            <w:vAlign w:val="center"/>
          </w:tcPr>
          <w:p w14:paraId="2A405769" w14:textId="77777777" w:rsidR="00FF72E0" w:rsidRPr="00FF72E0" w:rsidRDefault="00FF72E0" w:rsidP="002553AA">
            <w:pPr>
              <w:jc w:val="center"/>
              <w:rPr>
                <w:sz w:val="18"/>
                <w:szCs w:val="18"/>
                <w:lang w:val="fr-FR"/>
              </w:rPr>
            </w:pPr>
            <w:r w:rsidRPr="00FF72E0">
              <w:rPr>
                <w:sz w:val="18"/>
                <w:szCs w:val="18"/>
                <w:lang w:val="fr-FR"/>
              </w:rPr>
              <w:t>Méconnaissance cycle de l'eau</w:t>
            </w:r>
          </w:p>
        </w:tc>
        <w:tc>
          <w:tcPr>
            <w:tcW w:w="1713" w:type="dxa"/>
            <w:tcBorders>
              <w:right w:val="nil"/>
            </w:tcBorders>
            <w:shd w:val="clear" w:color="auto" w:fill="92D050"/>
            <w:vAlign w:val="center"/>
          </w:tcPr>
          <w:p w14:paraId="016615CA" w14:textId="77777777" w:rsidR="00FF72E0" w:rsidRPr="00FF72E0" w:rsidRDefault="00FF72E0" w:rsidP="002553AA">
            <w:pPr>
              <w:jc w:val="center"/>
              <w:rPr>
                <w:sz w:val="18"/>
                <w:szCs w:val="18"/>
                <w:lang w:val="fr-FR"/>
              </w:rPr>
            </w:pPr>
            <w:r w:rsidRPr="00FF72E0">
              <w:rPr>
                <w:sz w:val="18"/>
                <w:szCs w:val="18"/>
                <w:lang w:val="fr-FR"/>
              </w:rPr>
              <w:t>Implication et sensibilisation</w:t>
            </w:r>
          </w:p>
        </w:tc>
        <w:tc>
          <w:tcPr>
            <w:tcW w:w="1849" w:type="dxa"/>
            <w:tcBorders>
              <w:left w:val="nil"/>
            </w:tcBorders>
            <w:shd w:val="clear" w:color="auto" w:fill="F7CAAC" w:themeFill="accent2" w:themeFillTint="66"/>
            <w:vAlign w:val="center"/>
          </w:tcPr>
          <w:p w14:paraId="445E942A" w14:textId="77777777" w:rsidR="00FF72E0" w:rsidRPr="00FF72E0" w:rsidRDefault="00FF72E0" w:rsidP="002553AA">
            <w:pPr>
              <w:jc w:val="center"/>
              <w:rPr>
                <w:sz w:val="18"/>
                <w:szCs w:val="18"/>
                <w:lang w:val="fr-FR"/>
              </w:rPr>
            </w:pPr>
            <w:r w:rsidRPr="00FF72E0">
              <w:rPr>
                <w:sz w:val="18"/>
                <w:szCs w:val="18"/>
                <w:lang w:val="fr-FR"/>
              </w:rPr>
              <w:t>Intérêt particulier</w:t>
            </w:r>
          </w:p>
        </w:tc>
        <w:tc>
          <w:tcPr>
            <w:tcW w:w="2446" w:type="dxa"/>
            <w:tcBorders>
              <w:right w:val="nil"/>
            </w:tcBorders>
            <w:shd w:val="clear" w:color="auto" w:fill="00B050"/>
            <w:vAlign w:val="center"/>
          </w:tcPr>
          <w:p w14:paraId="7B66E86C" w14:textId="77777777" w:rsidR="00FF72E0" w:rsidRPr="00FF72E0" w:rsidRDefault="00FF72E0" w:rsidP="002553AA">
            <w:pPr>
              <w:jc w:val="center"/>
              <w:rPr>
                <w:color w:val="FFFFFF" w:themeColor="background1"/>
                <w:sz w:val="18"/>
                <w:szCs w:val="18"/>
                <w:lang w:val="fr-FR"/>
              </w:rPr>
            </w:pPr>
            <w:r w:rsidRPr="00FF72E0">
              <w:rPr>
                <w:color w:val="FFFFFF" w:themeColor="background1"/>
                <w:sz w:val="18"/>
                <w:szCs w:val="18"/>
                <w:lang w:val="fr-FR"/>
              </w:rPr>
              <w:t>Implication sensibilisation et contribution au collectif</w:t>
            </w:r>
          </w:p>
        </w:tc>
        <w:tc>
          <w:tcPr>
            <w:tcW w:w="1563" w:type="dxa"/>
            <w:gridSpan w:val="2"/>
            <w:tcBorders>
              <w:left w:val="nil"/>
            </w:tcBorders>
            <w:vAlign w:val="center"/>
          </w:tcPr>
          <w:p w14:paraId="35EF6262" w14:textId="77777777" w:rsidR="00FF72E0" w:rsidRPr="00FF72E0" w:rsidRDefault="00FF72E0" w:rsidP="002553AA">
            <w:pPr>
              <w:jc w:val="center"/>
              <w:rPr>
                <w:sz w:val="18"/>
                <w:szCs w:val="18"/>
                <w:lang w:val="fr-FR"/>
              </w:rPr>
            </w:pPr>
          </w:p>
        </w:tc>
      </w:tr>
    </w:tbl>
    <w:p w14:paraId="3B528847" w14:textId="77777777" w:rsidR="00FF72E0" w:rsidRPr="00FF72E0" w:rsidRDefault="00FF72E0" w:rsidP="00FF72E0">
      <w:pPr>
        <w:rPr>
          <w:sz w:val="14"/>
        </w:rPr>
      </w:pPr>
    </w:p>
    <w:p w14:paraId="6842DB97" w14:textId="77777777" w:rsidR="00FF72E0" w:rsidRDefault="00FF72E0" w:rsidP="00FF72E0">
      <w:pPr>
        <w:rPr>
          <w:sz w:val="14"/>
          <w:lang w:val="fr-FR"/>
        </w:rPr>
      </w:pPr>
    </w:p>
    <w:p w14:paraId="67EF1ADA" w14:textId="77777777" w:rsidR="00FF72E0" w:rsidRDefault="00FF72E0" w:rsidP="00FF72E0">
      <w:pPr>
        <w:rPr>
          <w:sz w:val="14"/>
          <w:lang w:val="fr-FR"/>
        </w:rPr>
      </w:pPr>
    </w:p>
    <w:p w14:paraId="2BF42BE4" w14:textId="32C8ED41" w:rsidR="00FF72E0" w:rsidRPr="00FA1F10" w:rsidRDefault="00FF72E0" w:rsidP="00FA1F10">
      <w:pPr>
        <w:ind w:left="1080"/>
        <w:rPr>
          <w:lang w:val="fr-FR"/>
        </w:rPr>
      </w:pPr>
    </w:p>
    <w:sectPr w:rsidR="00FF72E0" w:rsidRPr="00FA1F10" w:rsidSect="00FF72E0">
      <w:pgSz w:w="15840" w:h="12240" w:orient="landscape"/>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41A"/>
    <w:multiLevelType w:val="hybridMultilevel"/>
    <w:tmpl w:val="95A6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7148B"/>
    <w:multiLevelType w:val="hybridMultilevel"/>
    <w:tmpl w:val="EE827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F0409"/>
    <w:multiLevelType w:val="hybridMultilevel"/>
    <w:tmpl w:val="FB8A7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B0703"/>
    <w:multiLevelType w:val="hybridMultilevel"/>
    <w:tmpl w:val="7FEA9664"/>
    <w:lvl w:ilvl="0" w:tplc="952671C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B169BE"/>
    <w:multiLevelType w:val="hybridMultilevel"/>
    <w:tmpl w:val="320EB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13521"/>
    <w:multiLevelType w:val="hybridMultilevel"/>
    <w:tmpl w:val="BD0C2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8D61926">
      <w:start w:val="1"/>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D2"/>
    <w:rsid w:val="00075513"/>
    <w:rsid w:val="00150874"/>
    <w:rsid w:val="00231A55"/>
    <w:rsid w:val="00340AF6"/>
    <w:rsid w:val="00411BF8"/>
    <w:rsid w:val="004A293E"/>
    <w:rsid w:val="004C1DDE"/>
    <w:rsid w:val="004F10CD"/>
    <w:rsid w:val="004F45A2"/>
    <w:rsid w:val="004F7A81"/>
    <w:rsid w:val="00524385"/>
    <w:rsid w:val="00592D2C"/>
    <w:rsid w:val="00596615"/>
    <w:rsid w:val="006069E2"/>
    <w:rsid w:val="006B5705"/>
    <w:rsid w:val="00706128"/>
    <w:rsid w:val="00784E3E"/>
    <w:rsid w:val="007F37A1"/>
    <w:rsid w:val="00867E37"/>
    <w:rsid w:val="00892551"/>
    <w:rsid w:val="008C4793"/>
    <w:rsid w:val="008E0447"/>
    <w:rsid w:val="008F6F4E"/>
    <w:rsid w:val="00904854"/>
    <w:rsid w:val="0093327C"/>
    <w:rsid w:val="00957C1C"/>
    <w:rsid w:val="00971A6A"/>
    <w:rsid w:val="009978B8"/>
    <w:rsid w:val="009979E6"/>
    <w:rsid w:val="009E5DAC"/>
    <w:rsid w:val="00A73CF6"/>
    <w:rsid w:val="00AC470C"/>
    <w:rsid w:val="00B84E25"/>
    <w:rsid w:val="00BA6CFE"/>
    <w:rsid w:val="00BB2D8A"/>
    <w:rsid w:val="00C031C2"/>
    <w:rsid w:val="00C863D3"/>
    <w:rsid w:val="00C864D8"/>
    <w:rsid w:val="00CC4826"/>
    <w:rsid w:val="00CD1D22"/>
    <w:rsid w:val="00D06A1B"/>
    <w:rsid w:val="00D1633D"/>
    <w:rsid w:val="00D504A4"/>
    <w:rsid w:val="00D56F48"/>
    <w:rsid w:val="00D635C8"/>
    <w:rsid w:val="00D67BD2"/>
    <w:rsid w:val="00D74640"/>
    <w:rsid w:val="00D85DC1"/>
    <w:rsid w:val="00D87359"/>
    <w:rsid w:val="00D879A2"/>
    <w:rsid w:val="00DF4EA0"/>
    <w:rsid w:val="00F162D4"/>
    <w:rsid w:val="00F35EE8"/>
    <w:rsid w:val="00F86C80"/>
    <w:rsid w:val="00FA1F10"/>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FAEB"/>
  <w15:chartTrackingRefBased/>
  <w15:docId w15:val="{C05177A3-AF58-4F2D-82EF-A3AE06F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A2"/>
    <w:pPr>
      <w:jc w:val="both"/>
    </w:pPr>
  </w:style>
  <w:style w:type="paragraph" w:styleId="Titre2">
    <w:name w:val="heading 2"/>
    <w:basedOn w:val="Normal"/>
    <w:next w:val="Normal"/>
    <w:link w:val="Titre2Car"/>
    <w:uiPriority w:val="9"/>
    <w:unhideWhenUsed/>
    <w:qFormat/>
    <w:rsid w:val="009979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67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7BD2"/>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D67BD2"/>
    <w:pPr>
      <w:ind w:left="720"/>
      <w:contextualSpacing/>
    </w:pPr>
  </w:style>
  <w:style w:type="character" w:customStyle="1" w:styleId="Titre2Car">
    <w:name w:val="Titre 2 Car"/>
    <w:basedOn w:val="Policepardfaut"/>
    <w:link w:val="Titre2"/>
    <w:uiPriority w:val="9"/>
    <w:rsid w:val="009979E6"/>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C863D3"/>
    <w:rPr>
      <w:sz w:val="16"/>
      <w:szCs w:val="16"/>
    </w:rPr>
  </w:style>
  <w:style w:type="paragraph" w:styleId="Commentaire">
    <w:name w:val="annotation text"/>
    <w:basedOn w:val="Normal"/>
    <w:link w:val="CommentaireCar"/>
    <w:uiPriority w:val="99"/>
    <w:unhideWhenUsed/>
    <w:rsid w:val="00C863D3"/>
    <w:pPr>
      <w:spacing w:line="240" w:lineRule="auto"/>
    </w:pPr>
    <w:rPr>
      <w:sz w:val="20"/>
      <w:szCs w:val="20"/>
    </w:rPr>
  </w:style>
  <w:style w:type="character" w:customStyle="1" w:styleId="CommentaireCar">
    <w:name w:val="Commentaire Car"/>
    <w:basedOn w:val="Policepardfaut"/>
    <w:link w:val="Commentaire"/>
    <w:uiPriority w:val="99"/>
    <w:rsid w:val="00C863D3"/>
    <w:rPr>
      <w:sz w:val="20"/>
      <w:szCs w:val="20"/>
    </w:rPr>
  </w:style>
  <w:style w:type="paragraph" w:styleId="Objetducommentaire">
    <w:name w:val="annotation subject"/>
    <w:basedOn w:val="Commentaire"/>
    <w:next w:val="Commentaire"/>
    <w:link w:val="ObjetducommentaireCar"/>
    <w:uiPriority w:val="99"/>
    <w:semiHidden/>
    <w:unhideWhenUsed/>
    <w:rsid w:val="00C863D3"/>
    <w:rPr>
      <w:b/>
      <w:bCs/>
    </w:rPr>
  </w:style>
  <w:style w:type="character" w:customStyle="1" w:styleId="ObjetducommentaireCar">
    <w:name w:val="Objet du commentaire Car"/>
    <w:basedOn w:val="CommentaireCar"/>
    <w:link w:val="Objetducommentaire"/>
    <w:uiPriority w:val="99"/>
    <w:semiHidden/>
    <w:rsid w:val="00C863D3"/>
    <w:rPr>
      <w:b/>
      <w:bCs/>
      <w:sz w:val="20"/>
      <w:szCs w:val="20"/>
    </w:rPr>
  </w:style>
  <w:style w:type="paragraph" w:styleId="Rvision">
    <w:name w:val="Revision"/>
    <w:hidden/>
    <w:uiPriority w:val="99"/>
    <w:semiHidden/>
    <w:rsid w:val="00C863D3"/>
    <w:pPr>
      <w:spacing w:after="0" w:line="240" w:lineRule="auto"/>
    </w:pPr>
  </w:style>
  <w:style w:type="paragraph" w:styleId="Textedebulles">
    <w:name w:val="Balloon Text"/>
    <w:basedOn w:val="Normal"/>
    <w:link w:val="TextedebullesCar"/>
    <w:uiPriority w:val="99"/>
    <w:semiHidden/>
    <w:unhideWhenUsed/>
    <w:rsid w:val="00C863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63D3"/>
    <w:rPr>
      <w:rFonts w:ascii="Segoe UI" w:hAnsi="Segoe UI" w:cs="Segoe UI"/>
      <w:sz w:val="18"/>
      <w:szCs w:val="18"/>
    </w:rPr>
  </w:style>
  <w:style w:type="table" w:styleId="Grilledutableau">
    <w:name w:val="Table Grid"/>
    <w:basedOn w:val="TableauNormal"/>
    <w:uiPriority w:val="39"/>
    <w:rsid w:val="00FF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88351">
      <w:bodyDiv w:val="1"/>
      <w:marLeft w:val="0"/>
      <w:marRight w:val="0"/>
      <w:marTop w:val="0"/>
      <w:marBottom w:val="0"/>
      <w:divBdr>
        <w:top w:val="none" w:sz="0" w:space="0" w:color="auto"/>
        <w:left w:val="none" w:sz="0" w:space="0" w:color="auto"/>
        <w:bottom w:val="none" w:sz="0" w:space="0" w:color="auto"/>
        <w:right w:val="none" w:sz="0" w:space="0" w:color="auto"/>
      </w:divBdr>
    </w:div>
    <w:div w:id="1225726506">
      <w:bodyDiv w:val="1"/>
      <w:marLeft w:val="0"/>
      <w:marRight w:val="0"/>
      <w:marTop w:val="0"/>
      <w:marBottom w:val="0"/>
      <w:divBdr>
        <w:top w:val="none" w:sz="0" w:space="0" w:color="auto"/>
        <w:left w:val="none" w:sz="0" w:space="0" w:color="auto"/>
        <w:bottom w:val="none" w:sz="0" w:space="0" w:color="auto"/>
        <w:right w:val="none" w:sz="0" w:space="0" w:color="auto"/>
      </w:divBdr>
    </w:div>
    <w:div w:id="16757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A86A-BCBD-43C9-87E5-F6DA86DA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8</Pages>
  <Words>2399</Words>
  <Characters>13195</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Trommsdorff</dc:creator>
  <cp:keywords/>
  <dc:description/>
  <cp:lastModifiedBy>Elodie SANCHEZ-COLLET</cp:lastModifiedBy>
  <cp:revision>2</cp:revision>
  <dcterms:created xsi:type="dcterms:W3CDTF">2020-05-12T12:29:00Z</dcterms:created>
  <dcterms:modified xsi:type="dcterms:W3CDTF">2020-05-29T06:36:00Z</dcterms:modified>
</cp:coreProperties>
</file>