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0DB77" w14:textId="280EDAFC" w:rsidR="00C31BFD" w:rsidRPr="009D500F" w:rsidRDefault="00027A3D" w:rsidP="00027A3D">
      <w:pPr>
        <w:pStyle w:val="0TitleTitre"/>
      </w:pPr>
      <w:r>
        <w:t>L</w:t>
      </w:r>
      <w:r w:rsidRPr="00027A3D">
        <w:t xml:space="preserve">a gestion de l’eau comme fondement du projet de renouvellement urbain : </w:t>
      </w:r>
      <w:r>
        <w:t>du</w:t>
      </w:r>
      <w:r w:rsidRPr="00027A3D">
        <w:t xml:space="preserve"> rejet au milieu naturel </w:t>
      </w:r>
      <w:r>
        <w:t>à l’i</w:t>
      </w:r>
      <w:r w:rsidRPr="00027A3D">
        <w:t>nfiltration à la parcelle</w:t>
      </w:r>
      <w:r>
        <w:t xml:space="preserve">. Le retour d’expérience des Rives </w:t>
      </w:r>
      <w:r w:rsidR="00446FE1">
        <w:t xml:space="preserve">de la Haute Deûle </w:t>
      </w:r>
      <w:r w:rsidR="004E025F">
        <w:t xml:space="preserve">(RHD) </w:t>
      </w:r>
      <w:r w:rsidR="00446FE1">
        <w:t>à Lille-Lomme</w:t>
      </w:r>
    </w:p>
    <w:p w14:paraId="00B02559" w14:textId="41834E93" w:rsidR="00C31BFD" w:rsidRPr="00472111" w:rsidRDefault="00027A3D" w:rsidP="009D500F">
      <w:pPr>
        <w:pStyle w:val="1Translation"/>
        <w:rPr>
          <w:lang w:val="en-US"/>
        </w:rPr>
      </w:pPr>
      <w:r w:rsidRPr="00472111">
        <w:rPr>
          <w:lang w:val="en-US"/>
        </w:rPr>
        <w:t xml:space="preserve">Water management as the basis for an urban renewal project: </w:t>
      </w:r>
      <w:r>
        <w:rPr>
          <w:lang w:val="en-US"/>
        </w:rPr>
        <w:t>from</w:t>
      </w:r>
      <w:r w:rsidRPr="00472111">
        <w:rPr>
          <w:lang w:val="en-US"/>
        </w:rPr>
        <w:t xml:space="preserve"> discharge into the natural environment </w:t>
      </w:r>
      <w:r>
        <w:rPr>
          <w:lang w:val="en-US"/>
        </w:rPr>
        <w:t>to source control management.</w:t>
      </w:r>
      <w:r w:rsidRPr="00472111">
        <w:rPr>
          <w:lang w:val="en-US"/>
        </w:rPr>
        <w:t xml:space="preserve"> Feedback from the Rives de la Haute </w:t>
      </w:r>
      <w:proofErr w:type="spellStart"/>
      <w:r w:rsidRPr="00472111">
        <w:rPr>
          <w:lang w:val="en-US"/>
        </w:rPr>
        <w:t>Deûle</w:t>
      </w:r>
      <w:proofErr w:type="spellEnd"/>
      <w:r w:rsidRPr="00472111">
        <w:rPr>
          <w:lang w:val="en-US"/>
        </w:rPr>
        <w:t xml:space="preserve"> </w:t>
      </w:r>
      <w:r w:rsidR="004E025F">
        <w:rPr>
          <w:lang w:val="en-US"/>
        </w:rPr>
        <w:t xml:space="preserve">(RHD) </w:t>
      </w:r>
      <w:r w:rsidRPr="00472111">
        <w:rPr>
          <w:lang w:val="en-US"/>
        </w:rPr>
        <w:t>project in Lille-Lomm</w:t>
      </w:r>
      <w:r>
        <w:rPr>
          <w:lang w:val="en-US"/>
        </w:rPr>
        <w:t>e</w:t>
      </w:r>
    </w:p>
    <w:p w14:paraId="009574E5" w14:textId="64DE1361" w:rsidR="00C31BFD" w:rsidRPr="00472111" w:rsidRDefault="00027A3D" w:rsidP="009D500F">
      <w:pPr>
        <w:pStyle w:val="3names"/>
        <w:rPr>
          <w:color w:val="auto"/>
          <w:sz w:val="20"/>
          <w:szCs w:val="20"/>
          <w:lang w:val="en-US"/>
        </w:rPr>
      </w:pPr>
      <w:r w:rsidRPr="00472111">
        <w:rPr>
          <w:color w:val="auto"/>
          <w:sz w:val="20"/>
          <w:szCs w:val="20"/>
          <w:lang w:val="en-US"/>
        </w:rPr>
        <w:t xml:space="preserve"> </w:t>
      </w:r>
    </w:p>
    <w:p w14:paraId="00B21318" w14:textId="0F902784" w:rsidR="00C31BFD" w:rsidRPr="008C4F50" w:rsidRDefault="002A2BA7" w:rsidP="009D500F">
      <w:pPr>
        <w:pStyle w:val="3names"/>
        <w:rPr>
          <w:color w:val="CF007E"/>
          <w:lang w:val="en-US"/>
        </w:rPr>
      </w:pPr>
      <w:r w:rsidRPr="008C4F50">
        <w:rPr>
          <w:color w:val="CF007E"/>
          <w:lang w:val="en-US"/>
        </w:rPr>
        <w:t>N. COSSAIS</w:t>
      </w:r>
      <w:r w:rsidRPr="008C4F50">
        <w:rPr>
          <w:color w:val="CF007E"/>
          <w:vertAlign w:val="superscript"/>
          <w:lang w:val="en-US"/>
        </w:rPr>
        <w:t>1</w:t>
      </w:r>
      <w:r w:rsidRPr="008C4F50">
        <w:rPr>
          <w:color w:val="CF007E"/>
          <w:lang w:val="en-US"/>
        </w:rPr>
        <w:t>, R. BEAUD</w:t>
      </w:r>
      <w:r w:rsidRPr="008C4F50">
        <w:rPr>
          <w:color w:val="CF007E"/>
          <w:vertAlign w:val="superscript"/>
          <w:lang w:val="en-US"/>
        </w:rPr>
        <w:t>1</w:t>
      </w:r>
      <w:r w:rsidRPr="008C4F50">
        <w:rPr>
          <w:color w:val="CF007E"/>
          <w:lang w:val="en-US"/>
        </w:rPr>
        <w:t>, D. FEVE</w:t>
      </w:r>
      <w:r w:rsidRPr="008C4F50">
        <w:rPr>
          <w:color w:val="CF007E"/>
          <w:vertAlign w:val="superscript"/>
          <w:lang w:val="en-US"/>
        </w:rPr>
        <w:t>1</w:t>
      </w:r>
      <w:r w:rsidRPr="008C4F50">
        <w:rPr>
          <w:color w:val="CF007E"/>
          <w:lang w:val="en-US"/>
        </w:rPr>
        <w:t>, A.S. BRUEL</w:t>
      </w:r>
      <w:r w:rsidRPr="008C4F50">
        <w:rPr>
          <w:color w:val="CF007E"/>
          <w:vertAlign w:val="superscript"/>
          <w:lang w:val="en-US"/>
        </w:rPr>
        <w:t>2</w:t>
      </w:r>
      <w:r w:rsidRPr="008C4F50">
        <w:rPr>
          <w:color w:val="CF007E"/>
          <w:lang w:val="en-US"/>
        </w:rPr>
        <w:t>, B. ROBART</w:t>
      </w:r>
      <w:r w:rsidRPr="008C4F50">
        <w:rPr>
          <w:color w:val="CF007E"/>
          <w:vertAlign w:val="superscript"/>
          <w:lang w:val="en-US"/>
        </w:rPr>
        <w:t>3</w:t>
      </w:r>
      <w:r w:rsidRPr="008C4F50">
        <w:rPr>
          <w:color w:val="CF007E"/>
          <w:lang w:val="en-US"/>
        </w:rPr>
        <w:t>, P. LECOEUCHE</w:t>
      </w:r>
      <w:r w:rsidRPr="008C4F50">
        <w:rPr>
          <w:color w:val="CF007E"/>
          <w:vertAlign w:val="superscript"/>
          <w:lang w:val="en-US"/>
        </w:rPr>
        <w:t>3</w:t>
      </w:r>
    </w:p>
    <w:p w14:paraId="4A932A8A" w14:textId="77777777" w:rsidR="00DE20F1" w:rsidRPr="008C4F50" w:rsidRDefault="00DE20F1" w:rsidP="00397B39">
      <w:pPr>
        <w:pStyle w:val="4organisme"/>
        <w:rPr>
          <w:rFonts w:cstheme="minorHAnsi"/>
          <w:lang w:val="en-US"/>
        </w:rPr>
      </w:pPr>
    </w:p>
    <w:p w14:paraId="0AD3BEC8" w14:textId="64FDA1BE" w:rsidR="00DE20F1" w:rsidRPr="00AD6D90" w:rsidRDefault="002A2BA7" w:rsidP="00397B39">
      <w:pPr>
        <w:pStyle w:val="4organisme"/>
        <w:rPr>
          <w:rFonts w:cstheme="minorHAnsi"/>
          <w:lang w:val="it-IT"/>
        </w:rPr>
      </w:pPr>
      <w:r w:rsidRPr="00AD6D90">
        <w:rPr>
          <w:rFonts w:cstheme="minorHAnsi"/>
          <w:vertAlign w:val="superscript"/>
          <w:lang w:val="it-IT"/>
        </w:rPr>
        <w:t>1</w:t>
      </w:r>
      <w:r w:rsidRPr="00AD6D90">
        <w:rPr>
          <w:rFonts w:cstheme="minorHAnsi"/>
          <w:lang w:val="it-IT"/>
        </w:rPr>
        <w:t xml:space="preserve">SORELI, </w:t>
      </w:r>
      <w:hyperlink r:id="rId8" w:history="1">
        <w:r w:rsidRPr="00AD6D90">
          <w:rPr>
            <w:rStyle w:val="Lienhypertexte"/>
            <w:rFonts w:cstheme="minorHAnsi"/>
            <w:lang w:val="it-IT"/>
          </w:rPr>
          <w:t>ncossais@soreli.fr</w:t>
        </w:r>
      </w:hyperlink>
      <w:r w:rsidRPr="00AD6D90">
        <w:rPr>
          <w:rFonts w:cstheme="minorHAnsi"/>
          <w:lang w:val="it-IT"/>
        </w:rPr>
        <w:t xml:space="preserve"> </w:t>
      </w:r>
      <w:hyperlink r:id="rId9" w:history="1">
        <w:r w:rsidRPr="00AD6D90">
          <w:rPr>
            <w:rStyle w:val="Lienhypertexte"/>
            <w:rFonts w:cstheme="minorHAnsi"/>
            <w:lang w:val="it-IT"/>
          </w:rPr>
          <w:t>rbeaud@soreli.fr</w:t>
        </w:r>
      </w:hyperlink>
      <w:r w:rsidRPr="00AD6D90">
        <w:rPr>
          <w:rFonts w:cstheme="minorHAnsi"/>
          <w:lang w:val="it-IT"/>
        </w:rPr>
        <w:t xml:space="preserve"> </w:t>
      </w:r>
      <w:hyperlink r:id="rId10" w:history="1">
        <w:r w:rsidRPr="00AD6D90">
          <w:rPr>
            <w:rStyle w:val="Lienhypertexte"/>
            <w:rFonts w:cstheme="minorHAnsi"/>
            <w:lang w:val="it-IT"/>
          </w:rPr>
          <w:t>dfeve@soreli.fr</w:t>
        </w:r>
      </w:hyperlink>
      <w:r w:rsidRPr="00AD6D90">
        <w:rPr>
          <w:rFonts w:cstheme="minorHAnsi"/>
          <w:lang w:val="it-IT"/>
        </w:rPr>
        <w:t xml:space="preserve"> </w:t>
      </w:r>
    </w:p>
    <w:p w14:paraId="497EF35D" w14:textId="4C20E300" w:rsidR="002A2BA7" w:rsidRDefault="002A2BA7" w:rsidP="00397B39">
      <w:pPr>
        <w:pStyle w:val="4organisme"/>
        <w:rPr>
          <w:rFonts w:cstheme="minorHAnsi"/>
        </w:rPr>
      </w:pPr>
      <w:r w:rsidRPr="002A2BA7">
        <w:rPr>
          <w:rFonts w:cstheme="minorHAnsi"/>
          <w:vertAlign w:val="superscript"/>
        </w:rPr>
        <w:t>2</w:t>
      </w:r>
      <w:r w:rsidRPr="002A2BA7">
        <w:rPr>
          <w:rFonts w:cstheme="minorHAnsi"/>
        </w:rPr>
        <w:t>Atelier de Paysages Bruel D</w:t>
      </w:r>
      <w:r>
        <w:rPr>
          <w:rFonts w:cstheme="minorHAnsi"/>
        </w:rPr>
        <w:t xml:space="preserve">elmar, </w:t>
      </w:r>
      <w:hyperlink r:id="rId11" w:history="1">
        <w:r w:rsidRPr="00F35407">
          <w:rPr>
            <w:rStyle w:val="Lienhypertexte"/>
            <w:rFonts w:cstheme="minorHAnsi"/>
          </w:rPr>
          <w:t>as.bruel@brueldelmar.fr</w:t>
        </w:r>
      </w:hyperlink>
      <w:r>
        <w:rPr>
          <w:rFonts w:cstheme="minorHAnsi"/>
        </w:rPr>
        <w:t xml:space="preserve"> </w:t>
      </w:r>
    </w:p>
    <w:p w14:paraId="39E353CA" w14:textId="100F3A8E" w:rsidR="002A2BA7" w:rsidRPr="002A2BA7" w:rsidRDefault="002A2BA7" w:rsidP="00397B39">
      <w:pPr>
        <w:pStyle w:val="4organisme"/>
        <w:rPr>
          <w:rFonts w:cstheme="minorHAnsi"/>
        </w:rPr>
      </w:pPr>
      <w:r w:rsidRPr="002A2BA7">
        <w:rPr>
          <w:rFonts w:cstheme="minorHAnsi"/>
          <w:vertAlign w:val="superscript"/>
        </w:rPr>
        <w:t>3</w:t>
      </w:r>
      <w:r w:rsidRPr="002A2BA7">
        <w:rPr>
          <w:rFonts w:cstheme="minorHAnsi"/>
        </w:rPr>
        <w:t xml:space="preserve">URBYCOM, </w:t>
      </w:r>
      <w:hyperlink r:id="rId12" w:history="1">
        <w:r w:rsidRPr="002A2BA7">
          <w:rPr>
            <w:rStyle w:val="Lienhypertexte"/>
            <w:rFonts w:cstheme="minorHAnsi"/>
          </w:rPr>
          <w:t>b.robart@urbycom.fr</w:t>
        </w:r>
      </w:hyperlink>
      <w:r w:rsidRPr="002A2BA7">
        <w:rPr>
          <w:rFonts w:cstheme="minorHAnsi"/>
        </w:rPr>
        <w:t xml:space="preserve"> </w:t>
      </w:r>
      <w:hyperlink r:id="rId13" w:history="1">
        <w:r w:rsidRPr="002A2BA7">
          <w:rPr>
            <w:rStyle w:val="Lienhypertexte"/>
            <w:rFonts w:cstheme="minorHAnsi"/>
          </w:rPr>
          <w:t>p.lecoeuche@urbycom.fr</w:t>
        </w:r>
      </w:hyperlink>
      <w:r w:rsidRPr="002A2BA7">
        <w:rPr>
          <w:rFonts w:cstheme="minorHAnsi"/>
        </w:rPr>
        <w:t xml:space="preserve">  </w:t>
      </w:r>
    </w:p>
    <w:p w14:paraId="65F3C4C3" w14:textId="77777777" w:rsidR="00C31BFD" w:rsidRPr="005D6F11" w:rsidRDefault="00C31BFD" w:rsidP="009D500F">
      <w:pPr>
        <w:pStyle w:val="Titre"/>
      </w:pPr>
      <w:r w:rsidRPr="005D6F11">
        <w:t>R</w:t>
      </w:r>
      <w:r w:rsidR="00023D54" w:rsidRPr="005D6F11">
        <w:t>É</w:t>
      </w:r>
      <w:r w:rsidRPr="005D6F11">
        <w:t>SUM</w:t>
      </w:r>
      <w:r w:rsidR="00023D54" w:rsidRPr="005D6F11">
        <w:t>É</w:t>
      </w:r>
    </w:p>
    <w:p w14:paraId="7A003E30" w14:textId="77777777" w:rsidR="00C31BFD" w:rsidRPr="00B115A7" w:rsidRDefault="00C31BFD" w:rsidP="00AA1C3A">
      <w:pPr>
        <w:spacing w:before="0"/>
        <w:rPr>
          <w:rFonts w:cstheme="minorHAnsi"/>
          <w:sz w:val="8"/>
          <w:szCs w:val="8"/>
        </w:rPr>
      </w:pPr>
    </w:p>
    <w:p w14:paraId="3631DB22" w14:textId="479EE3B9" w:rsidR="00E17E4B" w:rsidRDefault="0044793D" w:rsidP="00AA1C3A">
      <w:pPr>
        <w:spacing w:before="0"/>
        <w:rPr>
          <w:rFonts w:cstheme="minorHAnsi"/>
        </w:rPr>
      </w:pPr>
      <w:r>
        <w:rPr>
          <w:rFonts w:cstheme="minorHAnsi"/>
        </w:rPr>
        <w:t xml:space="preserve">Sur un ancien site industriel situé au bord du canal de la Deûle, la Métropole Européenne </w:t>
      </w:r>
      <w:r w:rsidR="00E17E4B">
        <w:rPr>
          <w:rFonts w:cstheme="minorHAnsi"/>
        </w:rPr>
        <w:t xml:space="preserve">de Lille </w:t>
      </w:r>
      <w:r>
        <w:rPr>
          <w:rFonts w:cstheme="minorHAnsi"/>
        </w:rPr>
        <w:t>porte</w:t>
      </w:r>
      <w:r w:rsidR="00F623B8">
        <w:rPr>
          <w:rFonts w:cstheme="minorHAnsi"/>
        </w:rPr>
        <w:t xml:space="preserve"> depuis 2024</w:t>
      </w:r>
      <w:r w:rsidR="004F6552">
        <w:rPr>
          <w:rFonts w:cstheme="minorHAnsi"/>
        </w:rPr>
        <w:t>,</w:t>
      </w:r>
      <w:r>
        <w:rPr>
          <w:rFonts w:cstheme="minorHAnsi"/>
        </w:rPr>
        <w:t xml:space="preserve"> </w:t>
      </w:r>
      <w:r w:rsidR="004F6552">
        <w:rPr>
          <w:rFonts w:cstheme="minorHAnsi"/>
        </w:rPr>
        <w:t xml:space="preserve">conjointement </w:t>
      </w:r>
      <w:r w:rsidR="00F623B8">
        <w:rPr>
          <w:rFonts w:cstheme="minorHAnsi"/>
        </w:rPr>
        <w:t xml:space="preserve">avec </w:t>
      </w:r>
      <w:r w:rsidR="004F6552">
        <w:rPr>
          <w:rFonts w:cstheme="minorHAnsi"/>
        </w:rPr>
        <w:t>les villes de Lille</w:t>
      </w:r>
      <w:r w:rsidR="00F623B8">
        <w:rPr>
          <w:rFonts w:cstheme="minorHAnsi"/>
        </w:rPr>
        <w:t xml:space="preserve"> et </w:t>
      </w:r>
      <w:r w:rsidR="004F6552">
        <w:rPr>
          <w:rFonts w:cstheme="minorHAnsi"/>
        </w:rPr>
        <w:t xml:space="preserve">Lomme, </w:t>
      </w:r>
      <w:r>
        <w:rPr>
          <w:rFonts w:cstheme="minorHAnsi"/>
        </w:rPr>
        <w:t xml:space="preserve">un projet </w:t>
      </w:r>
      <w:r w:rsidR="00E17E4B">
        <w:rPr>
          <w:rFonts w:cstheme="minorHAnsi"/>
        </w:rPr>
        <w:t>de transformation urbaine</w:t>
      </w:r>
      <w:r>
        <w:rPr>
          <w:rFonts w:cstheme="minorHAnsi"/>
        </w:rPr>
        <w:t xml:space="preserve"> </w:t>
      </w:r>
      <w:r w:rsidR="004F6552">
        <w:rPr>
          <w:rFonts w:cstheme="minorHAnsi"/>
        </w:rPr>
        <w:t>innovant</w:t>
      </w:r>
      <w:r w:rsidR="00E17E4B">
        <w:rPr>
          <w:rFonts w:cstheme="minorHAnsi"/>
        </w:rPr>
        <w:t xml:space="preserve">. </w:t>
      </w:r>
      <w:r w:rsidR="00F623B8">
        <w:rPr>
          <w:rFonts w:cstheme="minorHAnsi"/>
        </w:rPr>
        <w:t>Pu</w:t>
      </w:r>
      <w:r w:rsidR="00E17E4B">
        <w:rPr>
          <w:rFonts w:cstheme="minorHAnsi"/>
        </w:rPr>
        <w:t xml:space="preserve">issamment ancré sur la présence historique de l’eau sur le site, </w:t>
      </w:r>
      <w:r w:rsidR="00F623B8">
        <w:rPr>
          <w:rFonts w:cstheme="minorHAnsi"/>
        </w:rPr>
        <w:t xml:space="preserve">le projet s’appuie </w:t>
      </w:r>
      <w:r w:rsidR="00E17E4B">
        <w:rPr>
          <w:rFonts w:cstheme="minorHAnsi"/>
        </w:rPr>
        <w:t xml:space="preserve">dès l’origine </w:t>
      </w:r>
      <w:r w:rsidR="00F623B8">
        <w:rPr>
          <w:rFonts w:cstheme="minorHAnsi"/>
        </w:rPr>
        <w:t xml:space="preserve">sur </w:t>
      </w:r>
      <w:r w:rsidR="00E17E4B">
        <w:rPr>
          <w:rFonts w:cstheme="minorHAnsi"/>
        </w:rPr>
        <w:t xml:space="preserve">une démarche </w:t>
      </w:r>
      <w:r w:rsidR="006B599A">
        <w:rPr>
          <w:rFonts w:cstheme="minorHAnsi"/>
        </w:rPr>
        <w:t>intégrée de gestion des eaux pluviales</w:t>
      </w:r>
      <w:r w:rsidR="00E17E4B">
        <w:rPr>
          <w:rFonts w:cstheme="minorHAnsi"/>
        </w:rPr>
        <w:t xml:space="preserve">, </w:t>
      </w:r>
      <w:r w:rsidR="006B599A">
        <w:rPr>
          <w:rFonts w:cstheme="minorHAnsi"/>
        </w:rPr>
        <w:t>adossée à des</w:t>
      </w:r>
      <w:r w:rsidR="00E17E4B">
        <w:rPr>
          <w:rFonts w:cstheme="minorHAnsi"/>
        </w:rPr>
        <w:t xml:space="preserve"> ambitions </w:t>
      </w:r>
      <w:r w:rsidR="006B599A">
        <w:rPr>
          <w:rFonts w:cstheme="minorHAnsi"/>
        </w:rPr>
        <w:t xml:space="preserve">environnementales élevées. Ces </w:t>
      </w:r>
      <w:r w:rsidR="004F6552">
        <w:rPr>
          <w:rFonts w:cstheme="minorHAnsi"/>
        </w:rPr>
        <w:t xml:space="preserve">volontés </w:t>
      </w:r>
      <w:r w:rsidR="006B599A">
        <w:rPr>
          <w:rFonts w:cstheme="minorHAnsi"/>
        </w:rPr>
        <w:t>ont été tenues et</w:t>
      </w:r>
      <w:r w:rsidR="00E17E4B">
        <w:rPr>
          <w:rFonts w:cstheme="minorHAnsi"/>
        </w:rPr>
        <w:t xml:space="preserve"> renforcées dans la durée grâce à une conduite partenariale qui a su décloisonner les expertises et engager le dialogue public, pour s’adapter aux nouveaux défis de la fabrique urbaine. </w:t>
      </w:r>
    </w:p>
    <w:p w14:paraId="2992AD85" w14:textId="2D96E6CB" w:rsidR="00C31BFD" w:rsidRPr="005D6F11" w:rsidRDefault="00E17E4B" w:rsidP="00AA1C3A">
      <w:pPr>
        <w:spacing w:before="0"/>
        <w:rPr>
          <w:rFonts w:cstheme="minorHAnsi"/>
        </w:rPr>
      </w:pPr>
      <w:r>
        <w:rPr>
          <w:rFonts w:cstheme="minorHAnsi"/>
        </w:rPr>
        <w:t>Articulé sur la gestion des eaux pluviales, le projet a connu deux grandes phases témoignant de cette adaptation</w:t>
      </w:r>
      <w:r w:rsidR="00991301">
        <w:rPr>
          <w:rFonts w:cstheme="minorHAnsi"/>
        </w:rPr>
        <w:t>. L</w:t>
      </w:r>
      <w:r>
        <w:rPr>
          <w:rFonts w:cstheme="minorHAnsi"/>
        </w:rPr>
        <w:t>a première</w:t>
      </w:r>
      <w:r w:rsidR="00991301">
        <w:rPr>
          <w:rFonts w:cstheme="minorHAnsi"/>
        </w:rPr>
        <w:t>, jusqu’en 20</w:t>
      </w:r>
      <w:r w:rsidR="004D5236">
        <w:rPr>
          <w:rFonts w:cstheme="minorHAnsi"/>
        </w:rPr>
        <w:t>18</w:t>
      </w:r>
      <w:r w:rsidR="00991301">
        <w:rPr>
          <w:rFonts w:cstheme="minorHAnsi"/>
        </w:rPr>
        <w:t xml:space="preserve">, conserve la mémoire du patrimoine industriel du site et </w:t>
      </w:r>
      <w:r>
        <w:rPr>
          <w:rFonts w:cstheme="minorHAnsi"/>
        </w:rPr>
        <w:t xml:space="preserve">met en scène le cheminement de l’eau </w:t>
      </w:r>
      <w:r w:rsidR="006B599A">
        <w:rPr>
          <w:rFonts w:cstheme="minorHAnsi"/>
        </w:rPr>
        <w:t xml:space="preserve">en surface, </w:t>
      </w:r>
      <w:r w:rsidR="00991301">
        <w:rPr>
          <w:rFonts w:cstheme="minorHAnsi"/>
        </w:rPr>
        <w:t>ouvrant la voie</w:t>
      </w:r>
      <w:r>
        <w:rPr>
          <w:rFonts w:cstheme="minorHAnsi"/>
        </w:rPr>
        <w:t xml:space="preserve"> </w:t>
      </w:r>
      <w:r w:rsidR="00991301">
        <w:rPr>
          <w:rFonts w:cstheme="minorHAnsi"/>
        </w:rPr>
        <w:t>vers un</w:t>
      </w:r>
      <w:r>
        <w:rPr>
          <w:rFonts w:cstheme="minorHAnsi"/>
        </w:rPr>
        <w:t xml:space="preserve"> paysage urbain réinventé</w:t>
      </w:r>
      <w:r w:rsidR="00991301">
        <w:rPr>
          <w:rFonts w:cstheme="minorHAnsi"/>
        </w:rPr>
        <w:t xml:space="preserve">, </w:t>
      </w:r>
      <w:r w:rsidR="00AE586C">
        <w:rPr>
          <w:rFonts w:cstheme="minorHAnsi"/>
        </w:rPr>
        <w:t>permettant de renouer avec une présence de</w:t>
      </w:r>
      <w:r w:rsidR="00991301">
        <w:rPr>
          <w:rFonts w:cstheme="minorHAnsi"/>
        </w:rPr>
        <w:t xml:space="preserve"> la nature en ville.</w:t>
      </w:r>
      <w:r>
        <w:rPr>
          <w:rFonts w:cstheme="minorHAnsi"/>
        </w:rPr>
        <w:t xml:space="preserve"> </w:t>
      </w:r>
      <w:r w:rsidR="006B599A">
        <w:rPr>
          <w:rFonts w:cstheme="minorHAnsi"/>
        </w:rPr>
        <w:t>La seconde,</w:t>
      </w:r>
      <w:r w:rsidR="00AE586C">
        <w:rPr>
          <w:rFonts w:cstheme="minorHAnsi"/>
        </w:rPr>
        <w:t xml:space="preserve"> initiée en 20</w:t>
      </w:r>
      <w:r w:rsidR="004D5236">
        <w:rPr>
          <w:rFonts w:cstheme="minorHAnsi"/>
        </w:rPr>
        <w:t>19</w:t>
      </w:r>
      <w:r w:rsidR="00AE586C">
        <w:rPr>
          <w:rFonts w:cstheme="minorHAnsi"/>
        </w:rPr>
        <w:t>,</w:t>
      </w:r>
      <w:r w:rsidR="006B599A">
        <w:rPr>
          <w:rFonts w:cstheme="minorHAnsi"/>
        </w:rPr>
        <w:t xml:space="preserve"> enrichie des premières expériences menées sur cet </w:t>
      </w:r>
      <w:proofErr w:type="spellStart"/>
      <w:r w:rsidR="007F2AA5">
        <w:rPr>
          <w:rFonts w:cstheme="minorHAnsi"/>
        </w:rPr>
        <w:t>É</w:t>
      </w:r>
      <w:r w:rsidR="006B599A">
        <w:rPr>
          <w:rFonts w:cstheme="minorHAnsi"/>
        </w:rPr>
        <w:t>coQuartier</w:t>
      </w:r>
      <w:proofErr w:type="spellEnd"/>
      <w:r w:rsidR="006B599A">
        <w:rPr>
          <w:rFonts w:cstheme="minorHAnsi"/>
        </w:rPr>
        <w:t xml:space="preserve"> « </w:t>
      </w:r>
      <w:r w:rsidR="007F2AA5">
        <w:rPr>
          <w:rFonts w:cstheme="minorHAnsi"/>
        </w:rPr>
        <w:t xml:space="preserve">zéro </w:t>
      </w:r>
      <w:r w:rsidR="006B599A">
        <w:rPr>
          <w:rFonts w:cstheme="minorHAnsi"/>
        </w:rPr>
        <w:t>tuyau », pousse le curseur environnemental plus loin</w:t>
      </w:r>
      <w:r w:rsidR="00AE586C">
        <w:rPr>
          <w:rFonts w:cstheme="minorHAnsi"/>
        </w:rPr>
        <w:t xml:space="preserve">. Elle </w:t>
      </w:r>
      <w:r w:rsidR="006B599A">
        <w:rPr>
          <w:rFonts w:cstheme="minorHAnsi"/>
        </w:rPr>
        <w:t>donn</w:t>
      </w:r>
      <w:r w:rsidR="00AE586C">
        <w:rPr>
          <w:rFonts w:cstheme="minorHAnsi"/>
        </w:rPr>
        <w:t>e</w:t>
      </w:r>
      <w:r w:rsidR="006B599A">
        <w:rPr>
          <w:rFonts w:cstheme="minorHAnsi"/>
        </w:rPr>
        <w:t xml:space="preserve"> le primat à la </w:t>
      </w:r>
      <w:r w:rsidR="00AE586C">
        <w:rPr>
          <w:rFonts w:cstheme="minorHAnsi"/>
        </w:rPr>
        <w:t xml:space="preserve">nature sur le développement du projet urbain, en privilégiant l’infiltration à la parcelle associée à une </w:t>
      </w:r>
      <w:r w:rsidR="006B599A">
        <w:rPr>
          <w:rFonts w:cstheme="minorHAnsi"/>
        </w:rPr>
        <w:t xml:space="preserve">connaissance fine des milieux </w:t>
      </w:r>
      <w:r w:rsidR="00AE586C">
        <w:rPr>
          <w:rFonts w:cstheme="minorHAnsi"/>
        </w:rPr>
        <w:t xml:space="preserve">et écosystèmes </w:t>
      </w:r>
      <w:r w:rsidR="006B599A">
        <w:rPr>
          <w:rFonts w:cstheme="minorHAnsi"/>
        </w:rPr>
        <w:t>existants</w:t>
      </w:r>
      <w:r w:rsidR="00AE586C">
        <w:rPr>
          <w:rFonts w:cstheme="minorHAnsi"/>
        </w:rPr>
        <w:t>.</w:t>
      </w:r>
    </w:p>
    <w:p w14:paraId="7B177FBC" w14:textId="77777777" w:rsidR="00C31BFD" w:rsidRPr="005D6F11" w:rsidRDefault="00C31BFD" w:rsidP="00AA1C3A">
      <w:pPr>
        <w:spacing w:before="0"/>
        <w:rPr>
          <w:rFonts w:cstheme="minorHAnsi"/>
        </w:rPr>
      </w:pPr>
    </w:p>
    <w:p w14:paraId="0FB38044" w14:textId="77777777" w:rsidR="00C31BFD" w:rsidRPr="00377497" w:rsidRDefault="00C31BFD" w:rsidP="009D500F">
      <w:pPr>
        <w:pStyle w:val="Titre"/>
        <w:rPr>
          <w:color w:val="00B6CF"/>
          <w:lang w:val="en-US"/>
        </w:rPr>
      </w:pPr>
      <w:r w:rsidRPr="00377497">
        <w:rPr>
          <w:color w:val="00B6CF"/>
          <w:lang w:val="en-US"/>
        </w:rPr>
        <w:t>ABSTRACT</w:t>
      </w:r>
    </w:p>
    <w:p w14:paraId="0A218941" w14:textId="77777777" w:rsidR="00C31BFD" w:rsidRPr="00377497" w:rsidRDefault="00C31BFD" w:rsidP="00AA1C3A">
      <w:pPr>
        <w:spacing w:before="0"/>
        <w:rPr>
          <w:rFonts w:cstheme="minorHAnsi"/>
          <w:sz w:val="8"/>
          <w:szCs w:val="8"/>
          <w:lang w:val="en-US"/>
        </w:rPr>
      </w:pPr>
    </w:p>
    <w:p w14:paraId="5EEA8D67" w14:textId="12F5E339" w:rsidR="00AE586C" w:rsidRPr="00B115A7" w:rsidRDefault="00AE586C" w:rsidP="00AE586C">
      <w:pPr>
        <w:spacing w:before="0"/>
        <w:rPr>
          <w:rFonts w:cstheme="minorHAnsi"/>
          <w:lang w:val="en-US"/>
        </w:rPr>
      </w:pPr>
      <w:r w:rsidRPr="00B115A7">
        <w:rPr>
          <w:rFonts w:cstheme="minorHAnsi"/>
          <w:lang w:val="en-US"/>
        </w:rPr>
        <w:t xml:space="preserve">On a former industrial site located on the banks of the </w:t>
      </w:r>
      <w:proofErr w:type="spellStart"/>
      <w:r w:rsidRPr="00B115A7">
        <w:rPr>
          <w:rFonts w:cstheme="minorHAnsi"/>
          <w:lang w:val="en-US"/>
        </w:rPr>
        <w:t>Deûle</w:t>
      </w:r>
      <w:proofErr w:type="spellEnd"/>
      <w:r w:rsidRPr="00B115A7">
        <w:rPr>
          <w:rFonts w:cstheme="minorHAnsi"/>
          <w:lang w:val="en-US"/>
        </w:rPr>
        <w:t xml:space="preserve"> Canal, the European Metropolis of Lille has been carrying out</w:t>
      </w:r>
      <w:r w:rsidR="00A867F4">
        <w:rPr>
          <w:rFonts w:cstheme="minorHAnsi"/>
          <w:lang w:val="en-US"/>
        </w:rPr>
        <w:t>, since 2004, with the cities of Lille and Lomme,</w:t>
      </w:r>
      <w:r w:rsidRPr="00B115A7">
        <w:rPr>
          <w:rFonts w:cstheme="minorHAnsi"/>
          <w:lang w:val="en-US"/>
        </w:rPr>
        <w:t xml:space="preserve"> an urban transformation project with sustainable ambitions. The project, strongly rooted in the historical presence of water on the site, adopted from the outset an integrated approach to stormwater management, backed by high environmental ambitions. These ambitions have been maintained and reinforced over time thanks to a partnership-based approach that has broken down barriers between areas of expertise and engaged in public dialogue</w:t>
      </w:r>
      <w:r w:rsidR="00A867F4">
        <w:rPr>
          <w:rFonts w:cstheme="minorHAnsi"/>
          <w:lang w:val="en-US"/>
        </w:rPr>
        <w:t xml:space="preserve">, enabling adaptation </w:t>
      </w:r>
      <w:r w:rsidRPr="00B115A7">
        <w:rPr>
          <w:rFonts w:cstheme="minorHAnsi"/>
          <w:lang w:val="en-US"/>
        </w:rPr>
        <w:t xml:space="preserve">to the new challenges of urban development. </w:t>
      </w:r>
    </w:p>
    <w:p w14:paraId="0F49AA68" w14:textId="489A35C2" w:rsidR="00C31BFD" w:rsidRPr="00B115A7" w:rsidRDefault="00AE586C" w:rsidP="00B115A7">
      <w:pPr>
        <w:spacing w:before="0"/>
        <w:rPr>
          <w:rFonts w:cstheme="minorHAnsi"/>
          <w:lang w:val="en-US"/>
        </w:rPr>
      </w:pPr>
      <w:r w:rsidRPr="00B115A7">
        <w:rPr>
          <w:rFonts w:cstheme="minorHAnsi"/>
          <w:lang w:val="en-US"/>
        </w:rPr>
        <w:t>Focused on stormwater management, the project has undergone two major phases reflecting this adaptation. The first, lasting until 20</w:t>
      </w:r>
      <w:r w:rsidR="004D5236">
        <w:rPr>
          <w:rFonts w:cstheme="minorHAnsi"/>
          <w:lang w:val="en-US"/>
        </w:rPr>
        <w:t>18</w:t>
      </w:r>
      <w:r w:rsidRPr="00B115A7">
        <w:rPr>
          <w:rFonts w:cstheme="minorHAnsi"/>
          <w:lang w:val="en-US"/>
        </w:rPr>
        <w:t>, preserves the memory of the site's industrial heritage and highlights the flow of water on the surface, paving the way for a reinvented urban landscape that reconnects with nature in the city. The second phase, which has begun in 20</w:t>
      </w:r>
      <w:r w:rsidR="004D5236">
        <w:rPr>
          <w:rFonts w:cstheme="minorHAnsi"/>
          <w:lang w:val="en-US"/>
        </w:rPr>
        <w:t>19</w:t>
      </w:r>
      <w:r w:rsidRPr="00B115A7">
        <w:rPr>
          <w:rFonts w:cstheme="minorHAnsi"/>
          <w:lang w:val="en-US"/>
        </w:rPr>
        <w:t xml:space="preserve">, </w:t>
      </w:r>
      <w:r w:rsidR="009224A6" w:rsidRPr="00B115A7">
        <w:rPr>
          <w:rFonts w:cstheme="minorHAnsi"/>
          <w:lang w:val="en-US"/>
        </w:rPr>
        <w:t>is</w:t>
      </w:r>
      <w:r w:rsidRPr="00B115A7">
        <w:rPr>
          <w:rFonts w:cstheme="minorHAnsi"/>
          <w:lang w:val="en-US"/>
        </w:rPr>
        <w:t xml:space="preserve"> buil</w:t>
      </w:r>
      <w:r w:rsidR="009224A6" w:rsidRPr="00B115A7">
        <w:rPr>
          <w:rFonts w:cstheme="minorHAnsi"/>
          <w:lang w:val="en-US"/>
        </w:rPr>
        <w:t>t</w:t>
      </w:r>
      <w:r w:rsidRPr="00B115A7">
        <w:rPr>
          <w:rFonts w:cstheme="minorHAnsi"/>
          <w:lang w:val="en-US"/>
        </w:rPr>
        <w:t xml:space="preserve"> on the initial experiences gained from this “zero pipe” </w:t>
      </w:r>
      <w:proofErr w:type="spellStart"/>
      <w:r w:rsidRPr="00B115A7">
        <w:rPr>
          <w:rFonts w:cstheme="minorHAnsi"/>
          <w:lang w:val="en-US"/>
        </w:rPr>
        <w:t>EcoQuartier</w:t>
      </w:r>
      <w:proofErr w:type="spellEnd"/>
      <w:r w:rsidRPr="00B115A7">
        <w:rPr>
          <w:rFonts w:cstheme="minorHAnsi"/>
          <w:lang w:val="en-US"/>
        </w:rPr>
        <w:t xml:space="preserve"> and take</w:t>
      </w:r>
      <w:r w:rsidR="009224A6" w:rsidRPr="00B115A7">
        <w:rPr>
          <w:rFonts w:cstheme="minorHAnsi"/>
          <w:lang w:val="en-US"/>
        </w:rPr>
        <w:t>s</w:t>
      </w:r>
      <w:r w:rsidRPr="00B115A7">
        <w:rPr>
          <w:rFonts w:cstheme="minorHAnsi"/>
          <w:lang w:val="en-US"/>
        </w:rPr>
        <w:t xml:space="preserve"> environmental considerations even further. It give</w:t>
      </w:r>
      <w:r w:rsidR="009224A6" w:rsidRPr="00B115A7">
        <w:rPr>
          <w:rFonts w:cstheme="minorHAnsi"/>
          <w:lang w:val="en-US"/>
        </w:rPr>
        <w:t>s</w:t>
      </w:r>
      <w:r w:rsidRPr="00B115A7">
        <w:rPr>
          <w:rFonts w:cstheme="minorHAnsi"/>
          <w:lang w:val="en-US"/>
        </w:rPr>
        <w:t xml:space="preserve"> nature priority over urban development, favoring infiltration at the plot level combined with detailed knowledge of existing environments and ecosystems.</w:t>
      </w:r>
    </w:p>
    <w:p w14:paraId="181B1E4B" w14:textId="77777777" w:rsidR="00C31BFD" w:rsidRDefault="00C31BFD" w:rsidP="009D500F">
      <w:pPr>
        <w:pStyle w:val="Titre"/>
        <w:rPr>
          <w:color w:val="auto"/>
        </w:rPr>
      </w:pPr>
      <w:r w:rsidRPr="009D500F">
        <w:rPr>
          <w:color w:val="auto"/>
        </w:rPr>
        <w:t>MOTS CL</w:t>
      </w:r>
      <w:r w:rsidR="007460AE" w:rsidRPr="009D500F">
        <w:rPr>
          <w:color w:val="auto"/>
        </w:rPr>
        <w:t>É</w:t>
      </w:r>
      <w:r w:rsidRPr="009D500F">
        <w:rPr>
          <w:color w:val="auto"/>
        </w:rPr>
        <w:t>S</w:t>
      </w:r>
    </w:p>
    <w:p w14:paraId="5A45F6B7" w14:textId="533616E9" w:rsidR="00E136D0" w:rsidRPr="00E136D0" w:rsidRDefault="009F7981" w:rsidP="00E136D0">
      <w:r>
        <w:t xml:space="preserve">Biodiversité, </w:t>
      </w:r>
      <w:r w:rsidR="00C21EAE">
        <w:t>C</w:t>
      </w:r>
      <w:r w:rsidR="00574F1B">
        <w:t>rue c</w:t>
      </w:r>
      <w:r w:rsidR="00C21EAE">
        <w:t xml:space="preserve">entennale, Friche industrielle, </w:t>
      </w:r>
      <w:r w:rsidR="009B065B">
        <w:t>Paysage,</w:t>
      </w:r>
      <w:r w:rsidR="00C21EAE">
        <w:t xml:space="preserve"> Pollution</w:t>
      </w:r>
      <w:r w:rsidR="00E136D0">
        <w:t xml:space="preserve"> </w:t>
      </w:r>
    </w:p>
    <w:p w14:paraId="789167EF" w14:textId="1906BE28" w:rsidR="001D4A7D" w:rsidRPr="001D4A7D" w:rsidRDefault="00AA1C3A" w:rsidP="001D4A7D">
      <w:pPr>
        <w:pStyle w:val="Titre1"/>
      </w:pPr>
      <w:r w:rsidRPr="005D6F11">
        <w:br w:type="page"/>
      </w:r>
      <w:r w:rsidR="001D4A7D">
        <w:lastRenderedPageBreak/>
        <w:t>L</w:t>
      </w:r>
      <w:r w:rsidR="004E025F">
        <w:t>es</w:t>
      </w:r>
      <w:r w:rsidR="001D4A7D">
        <w:t xml:space="preserve"> </w:t>
      </w:r>
      <w:r w:rsidR="001D4A7D" w:rsidRPr="001D4A7D">
        <w:rPr>
          <w:rStyle w:val="lev"/>
          <w:b/>
          <w:bCs/>
        </w:rPr>
        <w:t>Rives de la Haute-De</w:t>
      </w:r>
      <w:r w:rsidR="00336886">
        <w:rPr>
          <w:rStyle w:val="lev"/>
          <w:b/>
          <w:bCs/>
        </w:rPr>
        <w:t>Û</w:t>
      </w:r>
      <w:r w:rsidR="001D4A7D" w:rsidRPr="001D4A7D">
        <w:rPr>
          <w:rStyle w:val="lev"/>
          <w:b/>
          <w:bCs/>
        </w:rPr>
        <w:t>le : un mod</w:t>
      </w:r>
      <w:r w:rsidR="009224A6">
        <w:rPr>
          <w:rStyle w:val="lev"/>
          <w:b/>
          <w:bCs/>
        </w:rPr>
        <w:t>È</w:t>
      </w:r>
      <w:r w:rsidR="001D4A7D" w:rsidRPr="001D4A7D">
        <w:rPr>
          <w:rStyle w:val="lev"/>
          <w:b/>
          <w:bCs/>
        </w:rPr>
        <w:t>le de r</w:t>
      </w:r>
      <w:r w:rsidR="009224A6">
        <w:rPr>
          <w:rStyle w:val="lev"/>
          <w:b/>
          <w:bCs/>
        </w:rPr>
        <w:t>É</w:t>
      </w:r>
      <w:r w:rsidR="001D4A7D" w:rsidRPr="001D4A7D">
        <w:rPr>
          <w:rStyle w:val="lev"/>
          <w:b/>
          <w:bCs/>
        </w:rPr>
        <w:t>g</w:t>
      </w:r>
      <w:r w:rsidR="009224A6">
        <w:rPr>
          <w:rStyle w:val="lev"/>
          <w:b/>
          <w:bCs/>
        </w:rPr>
        <w:t>É</w:t>
      </w:r>
      <w:r w:rsidR="001D4A7D" w:rsidRPr="001D4A7D">
        <w:rPr>
          <w:rStyle w:val="lev"/>
          <w:b/>
          <w:bCs/>
        </w:rPr>
        <w:t>n</w:t>
      </w:r>
      <w:r w:rsidR="009224A6">
        <w:rPr>
          <w:rStyle w:val="lev"/>
          <w:b/>
          <w:bCs/>
        </w:rPr>
        <w:t>É</w:t>
      </w:r>
      <w:r w:rsidR="001D4A7D" w:rsidRPr="001D4A7D">
        <w:rPr>
          <w:rStyle w:val="lev"/>
          <w:b/>
          <w:bCs/>
        </w:rPr>
        <w:t>ration urbaine durable</w:t>
      </w:r>
    </w:p>
    <w:p w14:paraId="7D4D3BE0" w14:textId="77777777" w:rsidR="001D4A7D" w:rsidRDefault="001D4A7D" w:rsidP="001D4A7D">
      <w:pPr>
        <w:pStyle w:val="Titre2"/>
      </w:pPr>
      <w:r>
        <w:rPr>
          <w:rStyle w:val="lev"/>
          <w:b/>
          <w:bCs/>
        </w:rPr>
        <w:t>Un projet emblématique du renouveau métropolitain</w:t>
      </w:r>
    </w:p>
    <w:p w14:paraId="16FEEA8D" w14:textId="09DB60AC" w:rsidR="001D4A7D" w:rsidRPr="00846DA4" w:rsidRDefault="001D4A7D" w:rsidP="00846DA4">
      <w:r w:rsidRPr="00846DA4">
        <w:t xml:space="preserve">Depuis 2004, le projet des </w:t>
      </w:r>
      <w:r w:rsidRPr="00846DA4">
        <w:rPr>
          <w:rStyle w:val="lev"/>
          <w:rFonts w:cstheme="minorHAnsi"/>
          <w:b w:val="0"/>
          <w:bCs w:val="0"/>
          <w:szCs w:val="20"/>
        </w:rPr>
        <w:t>Rives de la Haute-Deûle (RHD)</w:t>
      </w:r>
      <w:r w:rsidRPr="00846DA4">
        <w:t xml:space="preserve">, à l’ouest de Lille, </w:t>
      </w:r>
      <w:r w:rsidR="004F6552">
        <w:t xml:space="preserve">réalisé sous maitrise d’ouvrage SORELI, aménageur titulaire d’une concession, </w:t>
      </w:r>
      <w:r w:rsidRPr="00846DA4">
        <w:t>illustre la volonté de la Métropole Européenne de Lille</w:t>
      </w:r>
      <w:r w:rsidR="009607F6" w:rsidRPr="00846DA4">
        <w:t xml:space="preserve"> (MEL)</w:t>
      </w:r>
      <w:r w:rsidRPr="00846DA4">
        <w:t xml:space="preserve"> et des Villes de Lille et Lomme de transformer un ancien site industriel de 100 hectares en un </w:t>
      </w:r>
      <w:r w:rsidRPr="00846DA4">
        <w:rPr>
          <w:rStyle w:val="lev"/>
          <w:rFonts w:cstheme="minorHAnsi"/>
          <w:b w:val="0"/>
          <w:bCs w:val="0"/>
          <w:szCs w:val="20"/>
        </w:rPr>
        <w:t>quartier exemplaire de développement économique et environnemental</w:t>
      </w:r>
      <w:r w:rsidRPr="00846DA4">
        <w:t>.</w:t>
      </w:r>
      <w:r w:rsidR="00A23B62" w:rsidRPr="00846DA4">
        <w:t xml:space="preserve"> </w:t>
      </w:r>
      <w:r w:rsidRPr="00846DA4">
        <w:t xml:space="preserve">Conçu autour du canal de la Deûle et de la « Gare d’eau », ce territoire conjugue aujourd’hui patrimoine, biodiversité et innovation. </w:t>
      </w:r>
      <w:r w:rsidR="009224A6" w:rsidRPr="00846DA4">
        <w:t>Inscrit dans une démarche intégrée de développement durable, le nouvel</w:t>
      </w:r>
      <w:r w:rsidRPr="00846DA4">
        <w:t xml:space="preserve"> </w:t>
      </w:r>
      <w:proofErr w:type="spellStart"/>
      <w:r w:rsidR="009224A6" w:rsidRPr="00846DA4">
        <w:rPr>
          <w:rFonts w:cstheme="minorHAnsi"/>
        </w:rPr>
        <w:t>É</w:t>
      </w:r>
      <w:r w:rsidRPr="00846DA4">
        <w:t>co</w:t>
      </w:r>
      <w:r w:rsidR="009224A6" w:rsidRPr="00846DA4">
        <w:t>Q</w:t>
      </w:r>
      <w:r w:rsidRPr="00846DA4">
        <w:t>uartier</w:t>
      </w:r>
      <w:proofErr w:type="spellEnd"/>
      <w:r w:rsidRPr="00846DA4">
        <w:t xml:space="preserve"> offre un cadre de vie attractif </w:t>
      </w:r>
      <w:r w:rsidR="009224A6" w:rsidRPr="00846DA4">
        <w:t>et apaisé, mixant les fonctions urbaines entre</w:t>
      </w:r>
      <w:r w:rsidRPr="00846DA4">
        <w:t xml:space="preserve"> habitat, activités et espaces publics de qualité.</w:t>
      </w:r>
    </w:p>
    <w:p w14:paraId="4C78E589" w14:textId="77777777" w:rsidR="001D4A7D" w:rsidRDefault="001D4A7D" w:rsidP="001D4A7D">
      <w:pPr>
        <w:pStyle w:val="Titre2"/>
      </w:pPr>
      <w:r>
        <w:rPr>
          <w:rStyle w:val="lev"/>
          <w:b/>
          <w:bCs/>
        </w:rPr>
        <w:t xml:space="preserve">Une première phase réussie : la naissance d’un </w:t>
      </w:r>
      <w:proofErr w:type="spellStart"/>
      <w:r>
        <w:rPr>
          <w:rStyle w:val="lev"/>
          <w:b/>
          <w:bCs/>
        </w:rPr>
        <w:t>ÉcoQuartier</w:t>
      </w:r>
      <w:proofErr w:type="spellEnd"/>
      <w:r>
        <w:rPr>
          <w:rStyle w:val="lev"/>
          <w:b/>
          <w:bCs/>
        </w:rPr>
        <w:t xml:space="preserve"> reconnu</w:t>
      </w:r>
    </w:p>
    <w:p w14:paraId="550A8917" w14:textId="5ECA3D26" w:rsidR="001D4A7D" w:rsidRPr="001D4A7D" w:rsidRDefault="001D4A7D" w:rsidP="00A23B62">
      <w:r w:rsidRPr="001D4A7D">
        <w:t xml:space="preserve">Engagée sur 25 hectares, </w:t>
      </w:r>
      <w:r w:rsidR="004F6552">
        <w:t>la ZAC du 1</w:t>
      </w:r>
      <w:r w:rsidR="004F6552" w:rsidRPr="00B035FD">
        <w:rPr>
          <w:vertAlign w:val="superscript"/>
        </w:rPr>
        <w:t>er</w:t>
      </w:r>
      <w:r w:rsidR="004F6552">
        <w:t xml:space="preserve"> Secteur Opérationnel des RHD,</w:t>
      </w:r>
      <w:r w:rsidR="00B035FD">
        <w:t xml:space="preserve"> </w:t>
      </w:r>
      <w:r w:rsidRPr="001D4A7D">
        <w:t>première phase du projet</w:t>
      </w:r>
      <w:r w:rsidR="004F6552">
        <w:t>,</w:t>
      </w:r>
      <w:r w:rsidRPr="001D4A7D">
        <w:t xml:space="preserve"> s’est attachée à </w:t>
      </w:r>
      <w:r w:rsidRPr="00846DA4">
        <w:rPr>
          <w:rStyle w:val="lev"/>
          <w:rFonts w:cstheme="minorHAnsi"/>
          <w:b w:val="0"/>
          <w:bCs w:val="0"/>
          <w:szCs w:val="20"/>
        </w:rPr>
        <w:t>valoriser l’identité industrielle et paysagère du site</w:t>
      </w:r>
      <w:r w:rsidRPr="001D4A7D">
        <w:t>. La reconversion s’est appuyée sur :</w:t>
      </w:r>
    </w:p>
    <w:p w14:paraId="103A2CC5" w14:textId="77777777" w:rsidR="001D4A7D" w:rsidRPr="001D4A7D" w:rsidRDefault="001D4A7D" w:rsidP="001C1D9F">
      <w:pPr>
        <w:pStyle w:val="TIRETS"/>
      </w:pPr>
      <w:proofErr w:type="gramStart"/>
      <w:r w:rsidRPr="001D4A7D">
        <w:t>la</w:t>
      </w:r>
      <w:proofErr w:type="gramEnd"/>
      <w:r w:rsidRPr="001D4A7D">
        <w:t xml:space="preserve"> </w:t>
      </w:r>
      <w:r w:rsidRPr="00846DA4">
        <w:rPr>
          <w:rStyle w:val="lev"/>
          <w:b w:val="0"/>
          <w:bCs w:val="0"/>
          <w:szCs w:val="20"/>
        </w:rPr>
        <w:t>préservation du patrimoine bâti</w:t>
      </w:r>
      <w:r w:rsidRPr="001D4A7D">
        <w:t xml:space="preserve"> et la mise en valeur des structures existantes ;</w:t>
      </w:r>
    </w:p>
    <w:p w14:paraId="22D44D3F" w14:textId="77777777" w:rsidR="001D4A7D" w:rsidRPr="001D4A7D" w:rsidRDefault="001D4A7D" w:rsidP="00A23B62">
      <w:pPr>
        <w:pStyle w:val="TIRETS"/>
      </w:pPr>
      <w:proofErr w:type="gramStart"/>
      <w:r w:rsidRPr="001D4A7D">
        <w:t>la</w:t>
      </w:r>
      <w:proofErr w:type="gramEnd"/>
      <w:r w:rsidRPr="001D4A7D">
        <w:t xml:space="preserve"> </w:t>
      </w:r>
      <w:r w:rsidRPr="00846DA4">
        <w:rPr>
          <w:rStyle w:val="lev"/>
          <w:b w:val="0"/>
          <w:bCs w:val="0"/>
          <w:szCs w:val="20"/>
        </w:rPr>
        <w:t>mise en scène de l’eau</w:t>
      </w:r>
      <w:r w:rsidRPr="001D4A7D">
        <w:t xml:space="preserve"> au cœur du quartier via noues, canaux et jardins d’eau ;</w:t>
      </w:r>
    </w:p>
    <w:p w14:paraId="1E57EA09" w14:textId="5C8EE8FC" w:rsidR="004F6552" w:rsidRPr="00B035FD" w:rsidRDefault="001D4A7D" w:rsidP="00A23B62">
      <w:pPr>
        <w:pStyle w:val="TIRETS"/>
        <w:rPr>
          <w:b/>
          <w:bCs/>
        </w:rPr>
      </w:pPr>
      <w:proofErr w:type="gramStart"/>
      <w:r w:rsidRPr="001D4A7D">
        <w:t>la</w:t>
      </w:r>
      <w:proofErr w:type="gramEnd"/>
      <w:r w:rsidRPr="001D4A7D">
        <w:t xml:space="preserve"> </w:t>
      </w:r>
      <w:r w:rsidRPr="00846DA4">
        <w:rPr>
          <w:rStyle w:val="lev"/>
          <w:b w:val="0"/>
          <w:bCs w:val="0"/>
          <w:szCs w:val="20"/>
        </w:rPr>
        <w:t xml:space="preserve">création d’espaces publics </w:t>
      </w:r>
      <w:r w:rsidR="004F6552">
        <w:rPr>
          <w:rStyle w:val="lev"/>
          <w:b w:val="0"/>
          <w:bCs w:val="0"/>
          <w:szCs w:val="20"/>
        </w:rPr>
        <w:t>support de biodiversité</w:t>
      </w:r>
      <w:r w:rsidR="00B84E1D">
        <w:rPr>
          <w:rStyle w:val="lev"/>
          <w:b w:val="0"/>
          <w:bCs w:val="0"/>
          <w:szCs w:val="20"/>
        </w:rPr>
        <w:t xml:space="preserve"> (conçus par l’Atelier de Paysages Bruel Delmar)</w:t>
      </w:r>
    </w:p>
    <w:p w14:paraId="45A42EE5" w14:textId="15C66F3E" w:rsidR="001D4A7D" w:rsidRPr="00846DA4" w:rsidRDefault="001D4A7D" w:rsidP="00A23B62">
      <w:pPr>
        <w:pStyle w:val="TIRETS"/>
        <w:rPr>
          <w:b/>
          <w:bCs/>
        </w:rPr>
      </w:pPr>
      <w:proofErr w:type="gramStart"/>
      <w:r w:rsidRPr="001D4A7D">
        <w:t>la</w:t>
      </w:r>
      <w:proofErr w:type="gramEnd"/>
      <w:r w:rsidRPr="001D4A7D">
        <w:t xml:space="preserve"> mise en œuvre d’une </w:t>
      </w:r>
      <w:r w:rsidRPr="00846DA4">
        <w:rPr>
          <w:rStyle w:val="lev"/>
          <w:b w:val="0"/>
          <w:bCs w:val="0"/>
          <w:szCs w:val="20"/>
        </w:rPr>
        <w:t>charte de développement durable</w:t>
      </w:r>
      <w:r w:rsidRPr="00846DA4">
        <w:rPr>
          <w:b/>
          <w:bCs/>
        </w:rPr>
        <w:t xml:space="preserve"> </w:t>
      </w:r>
      <w:r w:rsidRPr="00846DA4">
        <w:t>ambitieuse.</w:t>
      </w:r>
    </w:p>
    <w:p w14:paraId="46A7EC32" w14:textId="4ADF51B5" w:rsidR="001D4A7D" w:rsidRPr="001D4A7D" w:rsidRDefault="001D4A7D" w:rsidP="00A23B62">
      <w:r w:rsidRPr="001D4A7D">
        <w:t xml:space="preserve">Ces efforts ont valu au quartier l’obtention des </w:t>
      </w:r>
      <w:r w:rsidRPr="00846DA4">
        <w:rPr>
          <w:rStyle w:val="lev"/>
          <w:rFonts w:cstheme="minorHAnsi"/>
          <w:b w:val="0"/>
          <w:bCs w:val="0"/>
          <w:szCs w:val="20"/>
        </w:rPr>
        <w:t xml:space="preserve">labels </w:t>
      </w:r>
      <w:proofErr w:type="spellStart"/>
      <w:r w:rsidRPr="00846DA4">
        <w:rPr>
          <w:rStyle w:val="lev"/>
          <w:rFonts w:cstheme="minorHAnsi"/>
          <w:b w:val="0"/>
          <w:bCs w:val="0"/>
          <w:szCs w:val="20"/>
        </w:rPr>
        <w:t>ÉcoQuartier</w:t>
      </w:r>
      <w:proofErr w:type="spellEnd"/>
      <w:r w:rsidRPr="00846DA4">
        <w:rPr>
          <w:rStyle w:val="lev"/>
          <w:rFonts w:cstheme="minorHAnsi"/>
          <w:b w:val="0"/>
          <w:bCs w:val="0"/>
          <w:szCs w:val="20"/>
        </w:rPr>
        <w:t xml:space="preserve"> étape 3 (2016)</w:t>
      </w:r>
      <w:r w:rsidRPr="001D4A7D">
        <w:t xml:space="preserve"> puis </w:t>
      </w:r>
      <w:r w:rsidRPr="00846DA4">
        <w:rPr>
          <w:rStyle w:val="lev"/>
          <w:rFonts w:cstheme="minorHAnsi"/>
          <w:b w:val="0"/>
          <w:bCs w:val="0"/>
          <w:szCs w:val="20"/>
        </w:rPr>
        <w:t>étape 4 (2022)</w:t>
      </w:r>
      <w:r w:rsidRPr="001D4A7D">
        <w:t>, attestant d’une démarche exemplaire d’intégration urbaine et environnementale.</w:t>
      </w:r>
      <w:r w:rsidR="00A23B62">
        <w:t xml:space="preserve"> </w:t>
      </w:r>
      <w:r w:rsidRPr="001D4A7D">
        <w:t xml:space="preserve">Le programme global, de </w:t>
      </w:r>
      <w:r w:rsidRPr="00846DA4">
        <w:rPr>
          <w:rStyle w:val="lev"/>
          <w:rFonts w:cstheme="minorHAnsi"/>
          <w:b w:val="0"/>
          <w:bCs w:val="0"/>
          <w:szCs w:val="20"/>
        </w:rPr>
        <w:t>152 000 m² de planchers</w:t>
      </w:r>
      <w:r w:rsidRPr="001D4A7D">
        <w:t xml:space="preserve">, associe </w:t>
      </w:r>
      <w:r w:rsidR="004F6552">
        <w:t xml:space="preserve">un programme de logements mixte </w:t>
      </w:r>
      <w:r w:rsidR="004F6552" w:rsidRPr="001D4A7D">
        <w:t>(</w:t>
      </w:r>
      <w:r w:rsidR="004F6552">
        <w:t>35</w:t>
      </w:r>
      <w:r w:rsidR="004F6552" w:rsidRPr="001D4A7D">
        <w:t>% de logements sociaux</w:t>
      </w:r>
      <w:r w:rsidR="004F6552">
        <w:t>, 5% de logements à loyer intermédiaire 35% de libres et 25% d’accession maitrisée/BRS</w:t>
      </w:r>
      <w:r w:rsidR="004F6552" w:rsidRPr="001D4A7D">
        <w:t xml:space="preserve">) </w:t>
      </w:r>
      <w:r w:rsidR="004F6552">
        <w:t xml:space="preserve">avec </w:t>
      </w:r>
      <w:r w:rsidRPr="001D4A7D">
        <w:t>860 logements</w:t>
      </w:r>
      <w:r w:rsidR="004F6552">
        <w:t xml:space="preserve"> réalisés</w:t>
      </w:r>
      <w:r w:rsidRPr="001D4A7D">
        <w:t xml:space="preserve">, 80 000 m² de bureaux et 7 000 m² d’équipements. Au cœur du dispositif, </w:t>
      </w:r>
      <w:r w:rsidRPr="00846DA4">
        <w:rPr>
          <w:rStyle w:val="lev"/>
          <w:rFonts w:cstheme="minorHAnsi"/>
          <w:b w:val="0"/>
          <w:bCs w:val="0"/>
          <w:szCs w:val="20"/>
        </w:rPr>
        <w:t>Euratechnologies</w:t>
      </w:r>
      <w:r w:rsidRPr="001D4A7D">
        <w:t>, pôle d’excellence du numérique</w:t>
      </w:r>
      <w:r w:rsidR="00993A72">
        <w:t xml:space="preserve"> se distingue comme 1</w:t>
      </w:r>
      <w:r w:rsidR="00993A72" w:rsidRPr="00993A72">
        <w:rPr>
          <w:vertAlign w:val="superscript"/>
        </w:rPr>
        <w:t>er</w:t>
      </w:r>
      <w:r w:rsidR="00993A72">
        <w:t xml:space="preserve"> incubateur de startups en France avec </w:t>
      </w:r>
      <w:r w:rsidR="00993A72" w:rsidRPr="00846DA4">
        <w:t>600 entreprises résidentes</w:t>
      </w:r>
      <w:r w:rsidR="00993A72" w:rsidRPr="00993A72">
        <w:rPr>
          <w:b/>
          <w:bCs/>
        </w:rPr>
        <w:t xml:space="preserve"> </w:t>
      </w:r>
      <w:r w:rsidR="00993A72">
        <w:t xml:space="preserve">et </w:t>
      </w:r>
      <w:r w:rsidR="00993A72" w:rsidRPr="00846DA4">
        <w:t>8</w:t>
      </w:r>
      <w:r w:rsidR="00AB43C0" w:rsidRPr="00846DA4">
        <w:t> </w:t>
      </w:r>
      <w:r w:rsidR="00993A72" w:rsidRPr="00846DA4">
        <w:t>000 emplois créés</w:t>
      </w:r>
      <w:r w:rsidR="00993A72">
        <w:t>.</w:t>
      </w:r>
    </w:p>
    <w:p w14:paraId="331D0E4F" w14:textId="4581599E" w:rsidR="001D4A7D" w:rsidRDefault="00134F07" w:rsidP="001D4A7D">
      <w:pPr>
        <w:pStyle w:val="Titre2"/>
      </w:pPr>
      <w:r>
        <w:rPr>
          <w:rStyle w:val="lev"/>
          <w:b/>
          <w:bCs/>
        </w:rPr>
        <w:t>E</w:t>
      </w:r>
      <w:r w:rsidR="001D4A7D">
        <w:rPr>
          <w:rStyle w:val="lev"/>
          <w:b/>
          <w:bCs/>
        </w:rPr>
        <w:t>xtension et consolidation du modèle</w:t>
      </w:r>
      <w:r w:rsidR="00600B6A">
        <w:rPr>
          <w:rStyle w:val="lev"/>
          <w:b/>
          <w:bCs/>
        </w:rPr>
        <w:t> : préserver la biodiversité, le</w:t>
      </w:r>
      <w:r>
        <w:rPr>
          <w:rStyle w:val="lev"/>
          <w:b/>
          <w:bCs/>
        </w:rPr>
        <w:t xml:space="preserve"> nouveau paradigme environnemental</w:t>
      </w:r>
    </w:p>
    <w:p w14:paraId="7CBAC5DC" w14:textId="6EA90993" w:rsidR="001D4A7D" w:rsidRPr="001D4A7D" w:rsidRDefault="001D4A7D" w:rsidP="00A23B62">
      <w:r w:rsidRPr="001D4A7D">
        <w:t xml:space="preserve">Fort de ce succès, le projet a connu en 2018 </w:t>
      </w:r>
      <w:r w:rsidRPr="00846DA4">
        <w:t>une</w:t>
      </w:r>
      <w:r w:rsidRPr="00846DA4">
        <w:rPr>
          <w:b/>
          <w:bCs/>
        </w:rPr>
        <w:t xml:space="preserve"> </w:t>
      </w:r>
      <w:r w:rsidRPr="00846DA4">
        <w:rPr>
          <w:rStyle w:val="lev"/>
          <w:rFonts w:cstheme="minorHAnsi"/>
          <w:b w:val="0"/>
          <w:bCs w:val="0"/>
          <w:szCs w:val="20"/>
        </w:rPr>
        <w:t>extension du périmètre de la ZAC à 38 hectares</w:t>
      </w:r>
      <w:r w:rsidRPr="001D4A7D">
        <w:t xml:space="preserve">. L’objectif : </w:t>
      </w:r>
      <w:r w:rsidRPr="00846DA4">
        <w:rPr>
          <w:rStyle w:val="lev"/>
          <w:rFonts w:cstheme="minorHAnsi"/>
          <w:b w:val="0"/>
          <w:bCs w:val="0"/>
          <w:szCs w:val="20"/>
        </w:rPr>
        <w:t>diffuser la mixité urbaine et conforter le dynamisme économique d’Euratechnologies</w:t>
      </w:r>
      <w:r w:rsidRPr="001D4A7D">
        <w:t xml:space="preserve"> tout en poursuivant la production </w:t>
      </w:r>
      <w:r w:rsidR="0044793D">
        <w:t>d’espaces publics généreux</w:t>
      </w:r>
      <w:r w:rsidRPr="001D4A7D">
        <w:t>.</w:t>
      </w:r>
      <w:r w:rsidR="00A23B62">
        <w:t xml:space="preserve"> </w:t>
      </w:r>
      <w:r w:rsidRPr="001D4A7D">
        <w:t xml:space="preserve">Le programme global </w:t>
      </w:r>
      <w:r w:rsidR="00E4556A">
        <w:t>est alors étendu à</w:t>
      </w:r>
      <w:r w:rsidR="00E4556A" w:rsidRPr="001D4A7D">
        <w:t xml:space="preserve"> </w:t>
      </w:r>
      <w:r w:rsidRPr="00846DA4">
        <w:rPr>
          <w:rStyle w:val="lev"/>
          <w:rFonts w:cstheme="minorHAnsi"/>
          <w:b w:val="0"/>
          <w:bCs w:val="0"/>
          <w:szCs w:val="20"/>
        </w:rPr>
        <w:t>356 000 m² de plancher</w:t>
      </w:r>
      <w:r w:rsidR="00E4556A">
        <w:rPr>
          <w:rStyle w:val="lev"/>
          <w:rFonts w:cstheme="minorHAnsi"/>
          <w:b w:val="0"/>
          <w:bCs w:val="0"/>
          <w:szCs w:val="20"/>
        </w:rPr>
        <w:t>.</w:t>
      </w:r>
    </w:p>
    <w:p w14:paraId="06DA4E9F" w14:textId="5AAA46E1" w:rsidR="004533D3" w:rsidRDefault="00500B28" w:rsidP="00A23B62">
      <w:r>
        <w:t>Cette</w:t>
      </w:r>
      <w:r w:rsidR="001D4A7D" w:rsidRPr="001D4A7D">
        <w:t xml:space="preserve"> seconde phase se distingue par une approche environnementale renforcée</w:t>
      </w:r>
      <w:r w:rsidR="00EB2BD5">
        <w:t xml:space="preserve">, </w:t>
      </w:r>
      <w:r w:rsidR="0044793D">
        <w:t xml:space="preserve">s’appuyant sur les résultats encourageants </w:t>
      </w:r>
      <w:r w:rsidR="004533D3">
        <w:t>du</w:t>
      </w:r>
      <w:r w:rsidR="00EB2BD5">
        <w:t xml:space="preserve"> premier secteur</w:t>
      </w:r>
      <w:r w:rsidR="001D4A7D" w:rsidRPr="001D4A7D">
        <w:t>. Les études écologiques menées sur le</w:t>
      </w:r>
      <w:r w:rsidR="00E4556A">
        <w:t xml:space="preserve"> site</w:t>
      </w:r>
      <w:r w:rsidR="001D4A7D" w:rsidRPr="001D4A7D">
        <w:t xml:space="preserve"> du </w:t>
      </w:r>
      <w:r w:rsidR="001D4A7D" w:rsidRPr="00846DA4">
        <w:rPr>
          <w:rStyle w:val="lev"/>
          <w:rFonts w:cstheme="minorHAnsi"/>
          <w:b w:val="0"/>
          <w:bCs w:val="0"/>
          <w:szCs w:val="20"/>
        </w:rPr>
        <w:t>Marais</w:t>
      </w:r>
      <w:r w:rsidR="001D4A7D" w:rsidRPr="001D4A7D">
        <w:t xml:space="preserve"> ont conduit à repenser le projet autour de la </w:t>
      </w:r>
      <w:r w:rsidR="001D4A7D" w:rsidRPr="00846DA4">
        <w:rPr>
          <w:rStyle w:val="lev"/>
          <w:rFonts w:cstheme="minorHAnsi"/>
          <w:b w:val="0"/>
          <w:bCs w:val="0"/>
          <w:szCs w:val="20"/>
        </w:rPr>
        <w:t>préservation des écosystèmes existants</w:t>
      </w:r>
      <w:r w:rsidR="001D4A7D" w:rsidRPr="001D4A7D">
        <w:t xml:space="preserve"> </w:t>
      </w:r>
      <w:r w:rsidR="00EB2BD5">
        <w:t>et à redéfinir le plan directeur qui a servi de base à l’extension de la ZAC</w:t>
      </w:r>
      <w:r w:rsidR="004533D3">
        <w:t xml:space="preserve"> : </w:t>
      </w:r>
      <w:r w:rsidR="001D4A7D" w:rsidRPr="001D4A7D">
        <w:t>suppression d</w:t>
      </w:r>
      <w:r w:rsidR="00EB2BD5">
        <w:t>’une</w:t>
      </w:r>
      <w:r w:rsidR="001D4A7D" w:rsidRPr="001D4A7D">
        <w:t xml:space="preserve"> voirie</w:t>
      </w:r>
      <w:r w:rsidR="00EB2BD5">
        <w:t xml:space="preserve"> en cœur d’îlot permettant la</w:t>
      </w:r>
      <w:r w:rsidR="001D4A7D" w:rsidRPr="001D4A7D">
        <w:t xml:space="preserve"> création d’un </w:t>
      </w:r>
      <w:r w:rsidR="001D4A7D" w:rsidRPr="00846DA4">
        <w:rPr>
          <w:rStyle w:val="lev"/>
          <w:rFonts w:cstheme="minorHAnsi"/>
          <w:b w:val="0"/>
          <w:bCs w:val="0"/>
          <w:szCs w:val="20"/>
        </w:rPr>
        <w:t>parc de 2 hectares</w:t>
      </w:r>
      <w:r w:rsidR="001D4A7D" w:rsidRPr="001D4A7D">
        <w:t xml:space="preserve"> et </w:t>
      </w:r>
      <w:r w:rsidR="00ED2AC0">
        <w:t>préservation/confortement</w:t>
      </w:r>
      <w:r w:rsidR="00ED2AC0" w:rsidRPr="001D4A7D">
        <w:t xml:space="preserve"> </w:t>
      </w:r>
      <w:r w:rsidR="001D4A7D" w:rsidRPr="00846DA4">
        <w:t>d’</w:t>
      </w:r>
      <w:r w:rsidR="001D4A7D" w:rsidRPr="00846DA4">
        <w:rPr>
          <w:rStyle w:val="lev"/>
          <w:rFonts w:cstheme="minorHAnsi"/>
          <w:b w:val="0"/>
          <w:bCs w:val="0"/>
          <w:szCs w:val="20"/>
        </w:rPr>
        <w:t>îlots de biodiversité</w:t>
      </w:r>
      <w:r w:rsidR="001D4A7D" w:rsidRPr="001D4A7D">
        <w:t>.</w:t>
      </w:r>
      <w:r w:rsidR="00A23B62">
        <w:t xml:space="preserve"> </w:t>
      </w:r>
    </w:p>
    <w:p w14:paraId="5390C2EE" w14:textId="181730B9" w:rsidR="001D4A7D" w:rsidRPr="001D4A7D" w:rsidRDefault="00B84E1D" w:rsidP="00A23B62">
      <w:r>
        <w:t>L</w:t>
      </w:r>
      <w:r w:rsidR="001D4A7D" w:rsidRPr="001D4A7D">
        <w:t xml:space="preserve">es espaces publics ont obtenu la </w:t>
      </w:r>
      <w:r w:rsidR="001D4A7D" w:rsidRPr="00846DA4">
        <w:rPr>
          <w:rStyle w:val="lev"/>
          <w:rFonts w:cstheme="minorHAnsi"/>
          <w:b w:val="0"/>
          <w:bCs w:val="0"/>
          <w:szCs w:val="20"/>
        </w:rPr>
        <w:t>certification EFFINATURE</w:t>
      </w:r>
      <w:r w:rsidR="001D4A7D" w:rsidRPr="001D4A7D">
        <w:t xml:space="preserve">, </w:t>
      </w:r>
      <w:r w:rsidR="00A23595" w:rsidRPr="004504EB">
        <w:t>délivrée par IRICE</w:t>
      </w:r>
      <w:r w:rsidR="00A23595">
        <w:t xml:space="preserve">, </w:t>
      </w:r>
      <w:r w:rsidR="00A23595" w:rsidRPr="00A23595">
        <w:t>l’Institut de Référence pour l'Ingénierie de la Cohérence Écologique</w:t>
      </w:r>
      <w:r w:rsidR="00A23595">
        <w:t xml:space="preserve">, </w:t>
      </w:r>
      <w:r w:rsidR="001D4A7D" w:rsidRPr="001D4A7D">
        <w:t>gage d’une intégration exemplaire de la nature dans le projet urbain.</w:t>
      </w:r>
      <w:r w:rsidR="004533D3">
        <w:t xml:space="preserve"> </w:t>
      </w:r>
      <w:r w:rsidR="001D4A7D" w:rsidRPr="001D4A7D">
        <w:t xml:space="preserve">Alliant </w:t>
      </w:r>
      <w:r w:rsidR="001D4A7D" w:rsidRPr="00846DA4">
        <w:rPr>
          <w:rStyle w:val="lev"/>
          <w:rFonts w:cstheme="minorHAnsi"/>
          <w:b w:val="0"/>
          <w:bCs w:val="0"/>
          <w:szCs w:val="20"/>
        </w:rPr>
        <w:t>gestion intégrée des eaux pluviales, excellence économique et durabilité environnementale</w:t>
      </w:r>
      <w:r w:rsidR="001D4A7D" w:rsidRPr="006A4F5D">
        <w:t xml:space="preserve">, </w:t>
      </w:r>
      <w:r w:rsidR="006A4F5D">
        <w:t xml:space="preserve">RHD </w:t>
      </w:r>
      <w:r w:rsidR="001D4A7D" w:rsidRPr="006A4F5D">
        <w:t xml:space="preserve">constitue aujourd’hui une </w:t>
      </w:r>
      <w:r w:rsidR="001D4A7D" w:rsidRPr="00B86E59">
        <w:rPr>
          <w:rStyle w:val="lev"/>
          <w:rFonts w:cstheme="minorHAnsi"/>
          <w:b w:val="0"/>
          <w:bCs w:val="0"/>
          <w:szCs w:val="20"/>
        </w:rPr>
        <w:t>référence nationale</w:t>
      </w:r>
      <w:r w:rsidR="001D4A7D" w:rsidRPr="006A4F5D">
        <w:t xml:space="preserve"> en</w:t>
      </w:r>
      <w:r w:rsidR="001D4A7D" w:rsidRPr="001D4A7D">
        <w:t xml:space="preserve"> matière de renouvellement urbain. L’opération incarne la capacité de la </w:t>
      </w:r>
      <w:r w:rsidR="009607F6">
        <w:t>MEL</w:t>
      </w:r>
      <w:r w:rsidR="00E4556A">
        <w:t xml:space="preserve"> et des villes de Lille-Lomme</w:t>
      </w:r>
      <w:r w:rsidR="009607F6">
        <w:t xml:space="preserve"> </w:t>
      </w:r>
      <w:r w:rsidR="001D4A7D" w:rsidRPr="001D4A7D">
        <w:t>à conjuguer attractivité, innovation et résilience dans la fabrique de la ville de demain.</w:t>
      </w:r>
    </w:p>
    <w:p w14:paraId="592F0A49" w14:textId="66907943" w:rsidR="00C31BFD" w:rsidRPr="005D6F11" w:rsidRDefault="00546527" w:rsidP="00546527">
      <w:pPr>
        <w:pStyle w:val="Titre1"/>
      </w:pPr>
      <w:r w:rsidRPr="00546527">
        <w:t>L’int</w:t>
      </w:r>
      <w:r w:rsidR="00993A72">
        <w:t>É</w:t>
      </w:r>
      <w:r w:rsidRPr="00546527">
        <w:t>gration</w:t>
      </w:r>
      <w:r>
        <w:t xml:space="preserve"> de la gestion des eaux pluviales dans le projet </w:t>
      </w:r>
    </w:p>
    <w:p w14:paraId="7CAA8994" w14:textId="3186F1F0" w:rsidR="00C31BFD" w:rsidRPr="001E5B09" w:rsidRDefault="00500B28" w:rsidP="00500B28">
      <w:pPr>
        <w:rPr>
          <w:strike/>
        </w:rPr>
      </w:pPr>
      <w:r>
        <w:t xml:space="preserve">Dès </w:t>
      </w:r>
      <w:r w:rsidR="00E4556A">
        <w:t xml:space="preserve">la </w:t>
      </w:r>
      <w:r>
        <w:t>première phase</w:t>
      </w:r>
      <w:r w:rsidR="00D110B0">
        <w:t xml:space="preserve">, le projet </w:t>
      </w:r>
      <w:r w:rsidR="00E4556A">
        <w:t xml:space="preserve">d’aménagement est caractérisé par une nouvelle approche de </w:t>
      </w:r>
      <w:r w:rsidR="00D110B0">
        <w:t>gestion intégrée des eaux pluviales</w:t>
      </w:r>
      <w:r w:rsidR="00E4556A">
        <w:t>.</w:t>
      </w:r>
      <w:r w:rsidR="00D110B0">
        <w:t xml:space="preserve"> C’est ainsi que les 38 hectares </w:t>
      </w:r>
      <w:r w:rsidR="00E4556A">
        <w:t>du projet, ancien</w:t>
      </w:r>
      <w:r w:rsidR="00D110B0">
        <w:t xml:space="preserve"> site industriel</w:t>
      </w:r>
      <w:r w:rsidR="00E4556A">
        <w:t>,</w:t>
      </w:r>
      <w:r w:rsidR="00D110B0">
        <w:t xml:space="preserve"> </w:t>
      </w:r>
      <w:r w:rsidR="00376CD9">
        <w:rPr>
          <w:rStyle w:val="cf01"/>
        </w:rPr>
        <w:t xml:space="preserve">proposent une gestion des eaux pluviales vers les milieux naturels, déconnectée du réseau d’assainissement. </w:t>
      </w:r>
    </w:p>
    <w:p w14:paraId="082BA96E" w14:textId="61386D3B" w:rsidR="00733E59" w:rsidRDefault="00EB2BD5" w:rsidP="00500B28">
      <w:r>
        <w:t>Initialement</w:t>
      </w:r>
      <w:r w:rsidR="00AE3A75">
        <w:t>,</w:t>
      </w:r>
      <w:r>
        <w:t xml:space="preserve"> l</w:t>
      </w:r>
      <w:r w:rsidR="00D110B0">
        <w:t xml:space="preserve">e </w:t>
      </w:r>
      <w:r>
        <w:t xml:space="preserve">site est caractérisé par une multitude d’anciens tènements industriels (toujours bâtis ou démolis) </w:t>
      </w:r>
      <w:r w:rsidR="00E4556A">
        <w:t xml:space="preserve">qui ont abrité </w:t>
      </w:r>
      <w:r>
        <w:t>des</w:t>
      </w:r>
      <w:r w:rsidR="00091D9D">
        <w:t xml:space="preserve"> </w:t>
      </w:r>
      <w:r w:rsidR="00D110B0">
        <w:t>activités en lien avec la production d’électricité</w:t>
      </w:r>
      <w:r w:rsidR="00733E59">
        <w:t xml:space="preserve"> </w:t>
      </w:r>
      <w:r>
        <w:t>ou</w:t>
      </w:r>
      <w:r w:rsidR="00091D9D">
        <w:t xml:space="preserve"> </w:t>
      </w:r>
      <w:r w:rsidR="00D110B0">
        <w:t>de textile</w:t>
      </w:r>
      <w:r w:rsidR="00733E59">
        <w:t xml:space="preserve"> au sein de l’emblématique filature de Le </w:t>
      </w:r>
      <w:proofErr w:type="spellStart"/>
      <w:r w:rsidR="00733E59">
        <w:t>Blan</w:t>
      </w:r>
      <w:proofErr w:type="spellEnd"/>
      <w:r w:rsidR="00733E59">
        <w:t xml:space="preserve"> et Lafont</w:t>
      </w:r>
      <w:r>
        <w:t>. L’eau a d’ores et déjà une place importante dans le paysage, avec la proximité du canal historique de la Deûle et du can</w:t>
      </w:r>
      <w:r w:rsidR="00091D9D">
        <w:t>a</w:t>
      </w:r>
      <w:r>
        <w:t>l dit de la Tortue, ancienne rigole d’assèchement des Marais.</w:t>
      </w:r>
      <w:r w:rsidR="00733E59">
        <w:t xml:space="preserve"> </w:t>
      </w:r>
      <w:r w:rsidR="00AE3A75" w:rsidRPr="00AE3A75">
        <w:t xml:space="preserve">Si de nombreuses </w:t>
      </w:r>
      <w:r w:rsidR="00AE3A75" w:rsidRPr="00AE3A75">
        <w:lastRenderedPageBreak/>
        <w:t xml:space="preserve">traces de l'activité industrielle subsistent dans le sol, celles-ci s'effacent au fil des travaux de déconstruction et de </w:t>
      </w:r>
      <w:r w:rsidR="00AE3A75">
        <w:t>dépollution</w:t>
      </w:r>
      <w:r w:rsidR="00AE3A75" w:rsidRPr="00AE3A75">
        <w:t>. Néanmoins, des fossés persistent. La présence de l'eau reste un marqueur du territoire</w:t>
      </w:r>
      <w:r w:rsidR="00AE3A75">
        <w:t>,</w:t>
      </w:r>
      <w:r w:rsidR="00AE3A75" w:rsidRPr="00AE3A75">
        <w:t xml:space="preserve"> encore envisagé comme un vecteur de pollution : une servitude interdit toute infiltration sur le site. </w:t>
      </w:r>
      <w:r w:rsidR="00AE3A75">
        <w:t>C</w:t>
      </w:r>
      <w:r w:rsidR="00AE3A75" w:rsidRPr="00AE3A75">
        <w:t xml:space="preserve">ette contrainte </w:t>
      </w:r>
      <w:r w:rsidR="00AE3A75">
        <w:t xml:space="preserve">devient une </w:t>
      </w:r>
      <w:r w:rsidR="00AE3A75" w:rsidRPr="00AE3A75">
        <w:t>opportunité pour un nouveau paysage.</w:t>
      </w:r>
      <w:r w:rsidR="00AE3A75">
        <w:t xml:space="preserve"> </w:t>
      </w:r>
    </w:p>
    <w:p w14:paraId="72DE6404" w14:textId="58AFE5DD" w:rsidR="00AE3A75" w:rsidRPr="005D6F11" w:rsidRDefault="00AE3A75" w:rsidP="00500B28">
      <w:r>
        <w:t>Les deux temps du projet se distinguent dans leur rapport aux eaux pluviales : alors que la première partie du projet se rejette dans le canal de la Deûle par un système gravitaire, la seconde s’infiltre entièrement dans le sol.</w:t>
      </w:r>
    </w:p>
    <w:p w14:paraId="356CE4A8" w14:textId="269E3E71" w:rsidR="00C31BFD" w:rsidRDefault="00733E59" w:rsidP="00AB314F">
      <w:pPr>
        <w:pStyle w:val="Titre2"/>
      </w:pPr>
      <w:r>
        <w:t xml:space="preserve">La </w:t>
      </w:r>
      <w:r w:rsidR="00E75A26">
        <w:t>1ère</w:t>
      </w:r>
      <w:r>
        <w:t xml:space="preserve"> phase du projet : </w:t>
      </w:r>
      <w:r w:rsidR="00653577">
        <w:t xml:space="preserve">tamponner l’intégralité des eaux publiques et privées pour </w:t>
      </w:r>
      <w:r>
        <w:t xml:space="preserve">la gestion de la crue vicennale </w:t>
      </w:r>
    </w:p>
    <w:p w14:paraId="7BC7DEF9" w14:textId="1A7ECAB4" w:rsidR="00A50ADC" w:rsidRDefault="00A50ADC" w:rsidP="005667E5">
      <w:pPr>
        <w:rPr>
          <w:rFonts w:cstheme="minorHAnsi"/>
        </w:rPr>
      </w:pPr>
      <w:r>
        <w:rPr>
          <w:rFonts w:cstheme="minorHAnsi"/>
        </w:rPr>
        <w:t xml:space="preserve">Sur les 25 hectares aménagés dans la première phase </w:t>
      </w:r>
      <w:r w:rsidR="00AB314F">
        <w:rPr>
          <w:rFonts w:cstheme="minorHAnsi"/>
        </w:rPr>
        <w:t>du projet,</w:t>
      </w:r>
      <w:r w:rsidR="00376CD9">
        <w:rPr>
          <w:rFonts w:cstheme="minorHAnsi"/>
        </w:rPr>
        <w:t xml:space="preserve"> </w:t>
      </w:r>
      <w:r w:rsidR="00376CD9">
        <w:rPr>
          <w:rStyle w:val="cf01"/>
        </w:rPr>
        <w:t xml:space="preserve">la gestion des eaux pluviales a été dictée par le passif industriel du site. À l'époque de la conception, la doctrine technique et les usages en vigueur excluent catégoriquement l'infiltration dans des sols impactés en polluants. </w:t>
      </w:r>
      <w:r w:rsidR="00AB314F">
        <w:rPr>
          <w:rFonts w:cstheme="minorHAnsi"/>
        </w:rPr>
        <w:t xml:space="preserve"> </w:t>
      </w:r>
      <w:r w:rsidR="00376CD9">
        <w:rPr>
          <w:rFonts w:cstheme="minorHAnsi"/>
        </w:rPr>
        <w:t>Le choix est donc fait de gérer l’</w:t>
      </w:r>
      <w:r>
        <w:rPr>
          <w:rFonts w:cstheme="minorHAnsi"/>
        </w:rPr>
        <w:t xml:space="preserve">intégralité des eaux pluviales </w:t>
      </w:r>
      <w:r w:rsidR="007028F1">
        <w:rPr>
          <w:rFonts w:cstheme="minorHAnsi"/>
        </w:rPr>
        <w:t>par</w:t>
      </w:r>
      <w:r w:rsidR="00376CD9">
        <w:rPr>
          <w:rFonts w:cstheme="minorHAnsi"/>
        </w:rPr>
        <w:t xml:space="preserve"> tamponnement </w:t>
      </w:r>
      <w:r>
        <w:rPr>
          <w:rFonts w:cstheme="minorHAnsi"/>
        </w:rPr>
        <w:t xml:space="preserve">dans les espaces publics, à ciel ouvert, avant rejet au milieu naturel. </w:t>
      </w:r>
      <w:r w:rsidR="001E3592">
        <w:rPr>
          <w:rFonts w:cstheme="minorHAnsi"/>
        </w:rPr>
        <w:t xml:space="preserve">La collecte de l’intégralité des eaux pluviales, y compris privées, ouvre la possibilité d’une véritable mise en scène du chemin de l’eau, grâce à des aménagements paysagers spécifiquement dessinés pour ce tamponnement. </w:t>
      </w:r>
      <w:r>
        <w:rPr>
          <w:rFonts w:cstheme="minorHAnsi"/>
        </w:rPr>
        <w:t>Ainsi, les eaux privées sont recueillies dans l’espace public avec un débit de 2 litres par seconde par hectare maximum et transportée</w:t>
      </w:r>
      <w:r w:rsidR="00091D9D">
        <w:rPr>
          <w:rFonts w:cstheme="minorHAnsi"/>
        </w:rPr>
        <w:t>s</w:t>
      </w:r>
      <w:r>
        <w:rPr>
          <w:rFonts w:cstheme="minorHAnsi"/>
        </w:rPr>
        <w:t xml:space="preserve"> par un système de noues et de canaux jusqu’au jardin d’eau qui permet un stockage de l’eau et une filtration avant le rejet à la Deûle. </w:t>
      </w:r>
      <w:r w:rsidR="001E3592">
        <w:rPr>
          <w:rFonts w:cstheme="minorHAnsi"/>
        </w:rPr>
        <w:t>C’est cette</w:t>
      </w:r>
      <w:r w:rsidR="00EA71AF">
        <w:rPr>
          <w:rFonts w:cstheme="minorHAnsi"/>
        </w:rPr>
        <w:t xml:space="preserve"> gestion des eaux de ruissellement </w:t>
      </w:r>
      <w:r w:rsidR="001E3592">
        <w:rPr>
          <w:rFonts w:cstheme="minorHAnsi"/>
        </w:rPr>
        <w:t xml:space="preserve">qui </w:t>
      </w:r>
      <w:r w:rsidR="00EA71AF">
        <w:rPr>
          <w:rFonts w:cstheme="minorHAnsi"/>
        </w:rPr>
        <w:t xml:space="preserve">donne sa forme à la trame urbaine du développement du nouveau quartier. L’eau dessine la ville. </w:t>
      </w:r>
    </w:p>
    <w:p w14:paraId="198CC862" w14:textId="0513CDF4" w:rsidR="00733E59" w:rsidRDefault="00A50ADC" w:rsidP="005667E5">
      <w:pPr>
        <w:rPr>
          <w:rFonts w:cstheme="minorHAnsi"/>
        </w:rPr>
      </w:pPr>
      <w:r>
        <w:rPr>
          <w:rFonts w:cstheme="minorHAnsi"/>
        </w:rPr>
        <w:t xml:space="preserve">Ces choix d’aménagement contribuent à la </w:t>
      </w:r>
      <w:r w:rsidR="001E3592">
        <w:rPr>
          <w:rFonts w:cstheme="minorHAnsi"/>
        </w:rPr>
        <w:t xml:space="preserve">préservation de la ressource en eau et à la </w:t>
      </w:r>
      <w:r>
        <w:rPr>
          <w:rFonts w:cstheme="minorHAnsi"/>
        </w:rPr>
        <w:t xml:space="preserve">création de milieux propices au développement d’une biodiversité </w:t>
      </w:r>
      <w:r w:rsidR="00B706F2">
        <w:rPr>
          <w:rFonts w:cstheme="minorHAnsi"/>
        </w:rPr>
        <w:t>riche</w:t>
      </w:r>
      <w:r>
        <w:rPr>
          <w:rFonts w:cstheme="minorHAnsi"/>
        </w:rPr>
        <w:t>, avec notamment</w:t>
      </w:r>
      <w:r w:rsidR="00B706F2">
        <w:rPr>
          <w:rFonts w:cstheme="minorHAnsi"/>
        </w:rPr>
        <w:t xml:space="preserve"> le développement d’une végétation spécifique (les saules) et le retour d’une faune adaptée à ces milieux comme les</w:t>
      </w:r>
      <w:r w:rsidR="001E3592">
        <w:rPr>
          <w:rFonts w:cstheme="minorHAnsi"/>
        </w:rPr>
        <w:t xml:space="preserve"> odonates.</w:t>
      </w:r>
    </w:p>
    <w:p w14:paraId="51ABAA2C" w14:textId="77DF80FE" w:rsidR="00733E59" w:rsidRDefault="00733E59" w:rsidP="00AB314F">
      <w:pPr>
        <w:pStyle w:val="Titre2"/>
      </w:pPr>
      <w:r>
        <w:t xml:space="preserve">La </w:t>
      </w:r>
      <w:r w:rsidR="001C1D9F">
        <w:t>2nde</w:t>
      </w:r>
      <w:r>
        <w:t xml:space="preserve"> phase</w:t>
      </w:r>
      <w:r w:rsidR="001C1D9F">
        <w:t xml:space="preserve"> </w:t>
      </w:r>
      <w:r>
        <w:t xml:space="preserve">: la gestion de la crue </w:t>
      </w:r>
      <w:r w:rsidR="00AB314F">
        <w:t>centennale</w:t>
      </w:r>
      <w:r>
        <w:t xml:space="preserve"> </w:t>
      </w:r>
      <w:r w:rsidR="00653577">
        <w:t>à la parcelle</w:t>
      </w:r>
      <w:r w:rsidR="00695570">
        <w:t xml:space="preserve"> sur le secteur </w:t>
      </w:r>
      <w:r w:rsidR="006F01D7">
        <w:t xml:space="preserve">du </w:t>
      </w:r>
      <w:r w:rsidR="00695570">
        <w:t>Marais</w:t>
      </w:r>
    </w:p>
    <w:p w14:paraId="71B172E6" w14:textId="2491B70E" w:rsidR="007B5CC8" w:rsidRDefault="00AB314F" w:rsidP="007B5CC8">
      <w:pPr>
        <w:rPr>
          <w:rFonts w:cstheme="minorHAnsi"/>
        </w:rPr>
      </w:pPr>
      <w:r>
        <w:rPr>
          <w:rFonts w:cstheme="minorHAnsi"/>
        </w:rPr>
        <w:t>La seconde phase du projet</w:t>
      </w:r>
      <w:r w:rsidR="00E75A26">
        <w:rPr>
          <w:rFonts w:cstheme="minorHAnsi"/>
        </w:rPr>
        <w:t xml:space="preserve">, marquée par une évolution de la doctrine sur le territoire de la MEL, visant désormais la gestion d’une crue centennale à la parcelle, </w:t>
      </w:r>
      <w:r>
        <w:rPr>
          <w:rFonts w:cstheme="minorHAnsi"/>
        </w:rPr>
        <w:t>débute en 2017</w:t>
      </w:r>
      <w:r w:rsidR="00091D9D">
        <w:rPr>
          <w:rFonts w:cstheme="minorHAnsi"/>
        </w:rPr>
        <w:t>.</w:t>
      </w:r>
      <w:r w:rsidR="007B5CC8">
        <w:rPr>
          <w:rFonts w:cstheme="minorHAnsi"/>
        </w:rPr>
        <w:t xml:space="preserve"> </w:t>
      </w:r>
      <w:r w:rsidR="00091D9D">
        <w:rPr>
          <w:rFonts w:cstheme="minorHAnsi"/>
        </w:rPr>
        <w:t xml:space="preserve">Il revient aux </w:t>
      </w:r>
      <w:r w:rsidR="00653577">
        <w:rPr>
          <w:rFonts w:cstheme="minorHAnsi"/>
        </w:rPr>
        <w:t xml:space="preserve">opérateurs privés </w:t>
      </w:r>
      <w:r w:rsidR="00091D9D">
        <w:rPr>
          <w:rFonts w:cstheme="minorHAnsi"/>
        </w:rPr>
        <w:t xml:space="preserve">de gérer </w:t>
      </w:r>
      <w:r w:rsidR="00653577">
        <w:rPr>
          <w:rFonts w:cstheme="minorHAnsi"/>
        </w:rPr>
        <w:t>leurs eaux dans les cœurs d’îlots</w:t>
      </w:r>
      <w:r w:rsidR="007B5CC8">
        <w:rPr>
          <w:rFonts w:cstheme="minorHAnsi"/>
        </w:rPr>
        <w:t xml:space="preserve">, tandis que les espaces publics ont vocation à gérer le ruissellement qu’ils génèrent. </w:t>
      </w:r>
      <w:r w:rsidR="002879C8" w:rsidRPr="002879C8">
        <w:rPr>
          <w:rFonts w:cstheme="minorHAnsi"/>
        </w:rPr>
        <w:t>La gestion des crues va profiter</w:t>
      </w:r>
      <w:r w:rsidR="001E3592">
        <w:rPr>
          <w:rFonts w:cstheme="minorHAnsi"/>
        </w:rPr>
        <w:t xml:space="preserve"> </w:t>
      </w:r>
      <w:r w:rsidR="002879C8" w:rsidRPr="002879C8">
        <w:rPr>
          <w:rFonts w:cstheme="minorHAnsi"/>
        </w:rPr>
        <w:t>du sol superficiel, graveleux, perméable, hétérogène de la friche existante, pour proposer une infiltration absorbée par ce sol et qui migrera doucement vers des couches plus profondes</w:t>
      </w:r>
      <w:r w:rsidR="00846EB7">
        <w:rPr>
          <w:rFonts w:cstheme="minorHAnsi"/>
        </w:rPr>
        <w:t xml:space="preserve">, favorisant la </w:t>
      </w:r>
      <w:r w:rsidR="002879C8" w:rsidRPr="002879C8">
        <w:rPr>
          <w:rFonts w:cstheme="minorHAnsi"/>
        </w:rPr>
        <w:t>réaliment</w:t>
      </w:r>
      <w:r w:rsidR="00846EB7">
        <w:rPr>
          <w:rFonts w:cstheme="minorHAnsi"/>
        </w:rPr>
        <w:t>ation d</w:t>
      </w:r>
      <w:r w:rsidR="002879C8" w:rsidRPr="002879C8">
        <w:rPr>
          <w:rFonts w:cstheme="minorHAnsi"/>
        </w:rPr>
        <w:t>es nappes.</w:t>
      </w:r>
      <w:r w:rsidR="00E75A26">
        <w:rPr>
          <w:rFonts w:cstheme="minorHAnsi"/>
        </w:rPr>
        <w:t xml:space="preserve"> </w:t>
      </w:r>
      <w:r w:rsidR="00595B9B">
        <w:rPr>
          <w:rFonts w:cstheme="minorHAnsi"/>
        </w:rPr>
        <w:t>La maîtrise d’œuvre de cette nouvelle phase est à nouveau confiée à l’</w:t>
      </w:r>
      <w:r>
        <w:rPr>
          <w:rFonts w:cstheme="minorHAnsi"/>
        </w:rPr>
        <w:t xml:space="preserve">équipe </w:t>
      </w:r>
      <w:r w:rsidR="00595B9B">
        <w:rPr>
          <w:rFonts w:cstheme="minorHAnsi"/>
        </w:rPr>
        <w:t xml:space="preserve">menée par </w:t>
      </w:r>
      <w:r>
        <w:rPr>
          <w:rFonts w:cstheme="minorHAnsi"/>
        </w:rPr>
        <w:t>l’</w:t>
      </w:r>
      <w:r w:rsidRPr="00AB314F">
        <w:rPr>
          <w:rFonts w:cstheme="minorHAnsi"/>
        </w:rPr>
        <w:t>Atelier de Paysages Bruel Delmar</w:t>
      </w:r>
      <w:r w:rsidR="00595B9B">
        <w:rPr>
          <w:rFonts w:cstheme="minorHAnsi"/>
        </w:rPr>
        <w:t xml:space="preserve">, </w:t>
      </w:r>
      <w:r w:rsidR="00E75A26">
        <w:rPr>
          <w:rFonts w:cstheme="minorHAnsi"/>
        </w:rPr>
        <w:t>permettant d’approfondir le travail réalisé</w:t>
      </w:r>
      <w:r w:rsidR="00910256" w:rsidRPr="00910256">
        <w:rPr>
          <w:rFonts w:cstheme="minorHAnsi"/>
        </w:rPr>
        <w:t xml:space="preserve">. </w:t>
      </w:r>
      <w:r w:rsidR="00E75A26">
        <w:rPr>
          <w:rFonts w:cstheme="minorHAnsi"/>
        </w:rPr>
        <w:t>E</w:t>
      </w:r>
      <w:r w:rsidR="00910256" w:rsidRPr="00910256">
        <w:rPr>
          <w:rFonts w:cstheme="minorHAnsi"/>
        </w:rPr>
        <w:t>n dialogue avec l</w:t>
      </w:r>
      <w:r w:rsidR="008B4AEB">
        <w:rPr>
          <w:rFonts w:cstheme="minorHAnsi"/>
        </w:rPr>
        <w:t>es acteurs du projet</w:t>
      </w:r>
      <w:r w:rsidR="00910256" w:rsidRPr="00910256">
        <w:rPr>
          <w:rFonts w:cstheme="minorHAnsi"/>
        </w:rPr>
        <w:t xml:space="preserve">, une nouvelle démarche </w:t>
      </w:r>
      <w:r w:rsidR="00E75A26">
        <w:rPr>
          <w:rFonts w:cstheme="minorHAnsi"/>
        </w:rPr>
        <w:t xml:space="preserve">émerge, </w:t>
      </w:r>
      <w:r w:rsidR="00910256" w:rsidRPr="00910256">
        <w:rPr>
          <w:rFonts w:cstheme="minorHAnsi"/>
        </w:rPr>
        <w:t>conjugu</w:t>
      </w:r>
      <w:r w:rsidR="00E75A26">
        <w:rPr>
          <w:rFonts w:cstheme="minorHAnsi"/>
        </w:rPr>
        <w:t>ant</w:t>
      </w:r>
      <w:r w:rsidR="00910256" w:rsidRPr="00910256">
        <w:rPr>
          <w:rFonts w:cstheme="minorHAnsi"/>
        </w:rPr>
        <w:t xml:space="preserve"> la gestion centennale avec la préservation d'îlots de biodiversité</w:t>
      </w:r>
      <w:r w:rsidR="006F01D7">
        <w:rPr>
          <w:rFonts w:cstheme="minorHAnsi"/>
        </w:rPr>
        <w:t>,</w:t>
      </w:r>
      <w:r w:rsidR="00910256" w:rsidRPr="00910256">
        <w:rPr>
          <w:rFonts w:cstheme="minorHAnsi"/>
        </w:rPr>
        <w:t xml:space="preserve"> </w:t>
      </w:r>
      <w:r w:rsidR="00E75A26">
        <w:rPr>
          <w:rFonts w:cstheme="minorHAnsi"/>
        </w:rPr>
        <w:t xml:space="preserve">concentrant une </w:t>
      </w:r>
      <w:r w:rsidR="00910256" w:rsidRPr="00910256">
        <w:rPr>
          <w:rFonts w:cstheme="minorHAnsi"/>
        </w:rPr>
        <w:t xml:space="preserve">végétation </w:t>
      </w:r>
      <w:r w:rsidR="00E75A26">
        <w:rPr>
          <w:rFonts w:cstheme="minorHAnsi"/>
        </w:rPr>
        <w:t>spontanée</w:t>
      </w:r>
      <w:r w:rsidR="00910256" w:rsidRPr="00910256">
        <w:rPr>
          <w:rFonts w:cstheme="minorHAnsi"/>
        </w:rPr>
        <w:t xml:space="preserve">, sans confisquer aux habitants et promeneurs </w:t>
      </w:r>
      <w:r w:rsidR="008B4AEB">
        <w:rPr>
          <w:rFonts w:cstheme="minorHAnsi"/>
        </w:rPr>
        <w:t xml:space="preserve">des </w:t>
      </w:r>
      <w:r w:rsidR="00910256" w:rsidRPr="00910256">
        <w:rPr>
          <w:rFonts w:cstheme="minorHAnsi"/>
        </w:rPr>
        <w:t>espaces de déambulation et loisirs.</w:t>
      </w:r>
      <w:r w:rsidR="00167D66">
        <w:rPr>
          <w:rFonts w:cstheme="minorHAnsi"/>
        </w:rPr>
        <w:t xml:space="preserve"> L</w:t>
      </w:r>
      <w:r w:rsidR="00167D66" w:rsidRPr="00167D66">
        <w:rPr>
          <w:rFonts w:cstheme="minorHAnsi"/>
        </w:rPr>
        <w:t>e parc devient le lieu de gestion à grande échelle des eaux publique</w:t>
      </w:r>
      <w:r w:rsidR="00167D66">
        <w:rPr>
          <w:rFonts w:cstheme="minorHAnsi"/>
        </w:rPr>
        <w:t xml:space="preserve">s. </w:t>
      </w:r>
      <w:r w:rsidR="00167D66" w:rsidRPr="00167D66">
        <w:rPr>
          <w:rFonts w:cstheme="minorHAnsi"/>
        </w:rPr>
        <w:t xml:space="preserve">Les ouvrages sont de </w:t>
      </w:r>
      <w:r w:rsidR="008B4AEB">
        <w:rPr>
          <w:rFonts w:cstheme="minorHAnsi"/>
        </w:rPr>
        <w:t xml:space="preserve">deux </w:t>
      </w:r>
      <w:r w:rsidR="00167D66" w:rsidRPr="00167D66">
        <w:rPr>
          <w:rFonts w:cstheme="minorHAnsi"/>
        </w:rPr>
        <w:t>natures :</w:t>
      </w:r>
      <w:r w:rsidR="00167D66">
        <w:rPr>
          <w:rFonts w:cstheme="minorHAnsi"/>
        </w:rPr>
        <w:t xml:space="preserve"> l</w:t>
      </w:r>
      <w:r w:rsidR="00167D66" w:rsidRPr="00167D66">
        <w:rPr>
          <w:rFonts w:cstheme="minorHAnsi"/>
        </w:rPr>
        <w:t>es noues</w:t>
      </w:r>
      <w:r w:rsidR="006F01D7">
        <w:rPr>
          <w:rFonts w:cstheme="minorHAnsi"/>
        </w:rPr>
        <w:t xml:space="preserve"> </w:t>
      </w:r>
      <w:r w:rsidR="00167D66">
        <w:rPr>
          <w:rFonts w:cstheme="minorHAnsi"/>
        </w:rPr>
        <w:t>et l</w:t>
      </w:r>
      <w:r w:rsidR="00167D66" w:rsidRPr="00167D66">
        <w:rPr>
          <w:rFonts w:cstheme="minorHAnsi"/>
        </w:rPr>
        <w:t xml:space="preserve">es jardins de pluie, espaces d’infiltration </w:t>
      </w:r>
      <w:r w:rsidR="002A5920">
        <w:rPr>
          <w:rFonts w:cstheme="minorHAnsi"/>
        </w:rPr>
        <w:t xml:space="preserve">avec </w:t>
      </w:r>
      <w:r w:rsidR="00167D66" w:rsidRPr="00167D66">
        <w:rPr>
          <w:rFonts w:cstheme="minorHAnsi"/>
        </w:rPr>
        <w:t>une polyvalence des usages</w:t>
      </w:r>
      <w:r w:rsidR="00167D66">
        <w:rPr>
          <w:rFonts w:cstheme="minorHAnsi"/>
        </w:rPr>
        <w:t>.</w:t>
      </w:r>
      <w:r w:rsidR="00E75A26">
        <w:rPr>
          <w:rFonts w:cstheme="minorHAnsi"/>
        </w:rPr>
        <w:t xml:space="preserve"> </w:t>
      </w:r>
      <w:r w:rsidR="007B5CC8">
        <w:rPr>
          <w:rFonts w:cstheme="minorHAnsi"/>
        </w:rPr>
        <w:t>L</w:t>
      </w:r>
      <w:r w:rsidR="00695570">
        <w:rPr>
          <w:rFonts w:cstheme="minorHAnsi"/>
        </w:rPr>
        <w:t xml:space="preserve">’infiltration </w:t>
      </w:r>
      <w:r w:rsidR="00DD225C">
        <w:rPr>
          <w:rFonts w:cstheme="minorHAnsi"/>
        </w:rPr>
        <w:t>est</w:t>
      </w:r>
      <w:r w:rsidR="00695570">
        <w:rPr>
          <w:rFonts w:cstheme="minorHAnsi"/>
        </w:rPr>
        <w:t xml:space="preserve"> rendue possible </w:t>
      </w:r>
      <w:r w:rsidR="007B5CC8">
        <w:rPr>
          <w:rFonts w:cstheme="minorHAnsi"/>
        </w:rPr>
        <w:t>par des analyses et des travaux de dépollution spécifiques</w:t>
      </w:r>
      <w:r w:rsidR="00E75A26">
        <w:rPr>
          <w:rFonts w:cstheme="minorHAnsi"/>
        </w:rPr>
        <w:t xml:space="preserve"> : </w:t>
      </w:r>
      <w:r w:rsidR="007B5CC8">
        <w:rPr>
          <w:rFonts w:cstheme="minorHAnsi"/>
        </w:rPr>
        <w:t>retrait des sources de pollution concentrée et</w:t>
      </w:r>
      <w:r w:rsidR="00B56A8D">
        <w:rPr>
          <w:rFonts w:cstheme="minorHAnsi"/>
        </w:rPr>
        <w:t xml:space="preserve"> </w:t>
      </w:r>
      <w:r w:rsidR="00B56A8D" w:rsidRPr="001E5B09">
        <w:rPr>
          <w:rStyle w:val="cf01"/>
          <w:rFonts w:asciiTheme="minorHAnsi" w:hAnsiTheme="minorHAnsi" w:cstheme="minorHAnsi"/>
          <w:sz w:val="20"/>
          <w:szCs w:val="20"/>
        </w:rPr>
        <w:t>purge</w:t>
      </w:r>
      <w:r w:rsidR="00B56A8D">
        <w:rPr>
          <w:rStyle w:val="cf01"/>
          <w:rFonts w:asciiTheme="minorHAnsi" w:hAnsiTheme="minorHAnsi" w:cstheme="minorHAnsi"/>
          <w:sz w:val="20"/>
          <w:szCs w:val="20"/>
        </w:rPr>
        <w:t xml:space="preserve">, selon la règlementation en cours, </w:t>
      </w:r>
      <w:r w:rsidR="00B56A8D" w:rsidRPr="001E5B09">
        <w:rPr>
          <w:rStyle w:val="cf01"/>
          <w:rFonts w:asciiTheme="minorHAnsi" w:hAnsiTheme="minorHAnsi" w:cstheme="minorHAnsi"/>
          <w:sz w:val="20"/>
          <w:szCs w:val="20"/>
        </w:rPr>
        <w:t xml:space="preserve">des terres impactées en polluants </w:t>
      </w:r>
      <w:proofErr w:type="spellStart"/>
      <w:r w:rsidR="00B56A8D" w:rsidRPr="001E5B09">
        <w:rPr>
          <w:rStyle w:val="cf01"/>
          <w:rFonts w:asciiTheme="minorHAnsi" w:hAnsiTheme="minorHAnsi" w:cstheme="minorHAnsi"/>
          <w:sz w:val="20"/>
          <w:szCs w:val="20"/>
        </w:rPr>
        <w:t>lixiviables</w:t>
      </w:r>
      <w:proofErr w:type="spellEnd"/>
      <w:r w:rsidR="00B56A8D">
        <w:rPr>
          <w:rStyle w:val="cf01"/>
          <w:rFonts w:asciiTheme="minorHAnsi" w:hAnsiTheme="minorHAnsi" w:cstheme="minorHAnsi"/>
          <w:sz w:val="20"/>
          <w:szCs w:val="20"/>
        </w:rPr>
        <w:t xml:space="preserve"> </w:t>
      </w:r>
      <w:r w:rsidR="00B56A8D" w:rsidRPr="00734A36">
        <w:rPr>
          <w:rStyle w:val="cf01"/>
          <w:rFonts w:asciiTheme="minorHAnsi" w:hAnsiTheme="minorHAnsi" w:cstheme="minorHAnsi"/>
          <w:sz w:val="20"/>
          <w:szCs w:val="20"/>
        </w:rPr>
        <w:t>(Hydrocarbure, PCB)</w:t>
      </w:r>
      <w:r w:rsidR="00B56A8D">
        <w:rPr>
          <w:rStyle w:val="cf01"/>
          <w:rFonts w:asciiTheme="minorHAnsi" w:hAnsiTheme="minorHAnsi" w:cstheme="minorHAnsi"/>
          <w:sz w:val="20"/>
          <w:szCs w:val="20"/>
        </w:rPr>
        <w:t xml:space="preserve"> </w:t>
      </w:r>
      <w:r w:rsidR="00B56A8D" w:rsidRPr="001E5B09">
        <w:rPr>
          <w:rStyle w:val="cf01"/>
          <w:rFonts w:asciiTheme="minorHAnsi" w:hAnsiTheme="minorHAnsi" w:cstheme="minorHAnsi"/>
          <w:sz w:val="20"/>
          <w:szCs w:val="20"/>
        </w:rPr>
        <w:t>au droit des futurs ouvrages</w:t>
      </w:r>
      <w:r w:rsidR="00E75A26">
        <w:rPr>
          <w:rStyle w:val="cf01"/>
          <w:rFonts w:asciiTheme="minorHAnsi" w:hAnsiTheme="minorHAnsi" w:cstheme="minorHAnsi"/>
          <w:sz w:val="20"/>
          <w:szCs w:val="20"/>
        </w:rPr>
        <w:t xml:space="preserve"> notamment.</w:t>
      </w:r>
      <w:r w:rsidR="007B5CC8">
        <w:rPr>
          <w:rFonts w:cstheme="minorHAnsi"/>
        </w:rPr>
        <w:t xml:space="preserve"> </w:t>
      </w:r>
    </w:p>
    <w:p w14:paraId="545C9233" w14:textId="6B08B243" w:rsidR="00733E59" w:rsidRDefault="00695570" w:rsidP="005667E5">
      <w:pPr>
        <w:rPr>
          <w:rFonts w:cstheme="minorHAnsi"/>
        </w:rPr>
      </w:pPr>
      <w:r>
        <w:rPr>
          <w:rFonts w:cstheme="minorHAnsi"/>
        </w:rPr>
        <w:t xml:space="preserve">Le secteur du Marais a été divisé en 5 bassins versants et des jardins de pluie ont été conçus pour recevoir les eaux. Le plan d’aménagement a ainsi été dicté par 2 éléments : </w:t>
      </w:r>
      <w:r w:rsidR="00022F30">
        <w:rPr>
          <w:rFonts w:cstheme="minorHAnsi"/>
        </w:rPr>
        <w:t xml:space="preserve">le maintien des dynamiques écosystémiques existantes </w:t>
      </w:r>
      <w:r>
        <w:rPr>
          <w:rFonts w:cstheme="minorHAnsi"/>
        </w:rPr>
        <w:t xml:space="preserve">et la valorisation du chemin de l’eau. </w:t>
      </w:r>
      <w:r w:rsidR="00022F30">
        <w:rPr>
          <w:rFonts w:cstheme="minorHAnsi"/>
        </w:rPr>
        <w:t xml:space="preserve">La présence de l’eau vient amplifier la biodiversité et participe à la création d’un paysage singulier : certains jardins de pluie sont </w:t>
      </w:r>
      <w:r w:rsidR="00306FED">
        <w:rPr>
          <w:rFonts w:cstheme="minorHAnsi"/>
        </w:rPr>
        <w:t xml:space="preserve">en partie </w:t>
      </w:r>
      <w:r w:rsidR="00022F30">
        <w:rPr>
          <w:rFonts w:cstheme="minorHAnsi"/>
        </w:rPr>
        <w:t>étanchés</w:t>
      </w:r>
      <w:r w:rsidR="00306FED">
        <w:rPr>
          <w:rFonts w:cstheme="minorHAnsi"/>
        </w:rPr>
        <w:t xml:space="preserve">, </w:t>
      </w:r>
      <w:r w:rsidR="00022F30">
        <w:rPr>
          <w:rFonts w:cstheme="minorHAnsi"/>
        </w:rPr>
        <w:t>recr</w:t>
      </w:r>
      <w:r w:rsidR="00306FED">
        <w:rPr>
          <w:rFonts w:cstheme="minorHAnsi"/>
        </w:rPr>
        <w:t xml:space="preserve">éant </w:t>
      </w:r>
      <w:r w:rsidR="00022F30">
        <w:rPr>
          <w:rFonts w:cstheme="minorHAnsi"/>
        </w:rPr>
        <w:t>des milieux humides propice</w:t>
      </w:r>
      <w:r w:rsidR="00306FED">
        <w:rPr>
          <w:rFonts w:cstheme="minorHAnsi"/>
        </w:rPr>
        <w:t>s</w:t>
      </w:r>
      <w:r w:rsidR="00022F30">
        <w:rPr>
          <w:rFonts w:cstheme="minorHAnsi"/>
        </w:rPr>
        <w:t xml:space="preserve"> au développement d’une végétation spécifique et à l’accueil d’une faune de milieu humide. </w:t>
      </w:r>
      <w:r w:rsidR="00B56A8D">
        <w:rPr>
          <w:rFonts w:cstheme="minorHAnsi"/>
        </w:rPr>
        <w:t>Dans cette nouvelle étape du projet,</w:t>
      </w:r>
      <w:r w:rsidR="006801DD">
        <w:rPr>
          <w:rFonts w:cstheme="minorHAnsi"/>
        </w:rPr>
        <w:t xml:space="preserve"> l’eau et l’écologie dictent les règles de l’aménagement urbain, autant dans le dessin du parc que dans le positionnement des futures constructions</w:t>
      </w:r>
      <w:r w:rsidR="00924BCC" w:rsidRPr="00924BCC">
        <w:t xml:space="preserve"> </w:t>
      </w:r>
      <w:r w:rsidR="00924BCC" w:rsidRPr="00924BCC">
        <w:rPr>
          <w:rFonts w:cstheme="minorHAnsi"/>
        </w:rPr>
        <w:t>assurant une intégration harmonieuse et durable</w:t>
      </w:r>
      <w:r w:rsidR="00924BCC">
        <w:rPr>
          <w:rFonts w:cstheme="minorHAnsi"/>
        </w:rPr>
        <w:t>.</w:t>
      </w:r>
    </w:p>
    <w:p w14:paraId="2B3438C1" w14:textId="6EFE65DF" w:rsidR="00022F30" w:rsidRDefault="008565E4" w:rsidP="00022F30">
      <w:pPr>
        <w:pStyle w:val="Titre1"/>
      </w:pPr>
      <w:r w:rsidRPr="008565E4">
        <w:t>une conduite de projet multi partenariale au service de l’ambition des collectivit</w:t>
      </w:r>
      <w:r w:rsidR="00FA433C">
        <w:t>É</w:t>
      </w:r>
      <w:r w:rsidRPr="008565E4">
        <w:t>s</w:t>
      </w:r>
      <w:r>
        <w:t xml:space="preserve"> </w:t>
      </w:r>
    </w:p>
    <w:p w14:paraId="5111EED1" w14:textId="364BFA96" w:rsidR="000A2F39" w:rsidRDefault="005507A3" w:rsidP="008C4F50">
      <w:r>
        <w:t xml:space="preserve">Ce projet est porté par </w:t>
      </w:r>
      <w:r w:rsidR="009607F6">
        <w:t xml:space="preserve">les collectivités </w:t>
      </w:r>
      <w:r w:rsidR="00E75A26">
        <w:t>dès</w:t>
      </w:r>
      <w:r>
        <w:t xml:space="preserve"> la fin des années 1990. SORELI s’est vu confier une première concession d’aménagement en 2004 puis une seconde en 2017</w:t>
      </w:r>
      <w:r w:rsidR="00E75A26">
        <w:t>, pour l’extension du</w:t>
      </w:r>
      <w:r>
        <w:t xml:space="preserve"> projet. Les ambitions de régénération urbaine, développement économique et de développement durable des collectivités </w:t>
      </w:r>
      <w:r w:rsidR="00595B9B" w:rsidRPr="00595B9B">
        <w:t>se sont traduites par des choix d'aménagement inscrits dans la durée</w:t>
      </w:r>
      <w:r>
        <w:t xml:space="preserve">, tant sur le plan urbanistique que dans la conception des espaces publics. </w:t>
      </w:r>
      <w:r w:rsidR="00AA7196">
        <w:t>SORELI a en charge la conduite technique du projet</w:t>
      </w:r>
      <w:r w:rsidR="008B4AEB">
        <w:t>,</w:t>
      </w:r>
      <w:r w:rsidR="00AA7196">
        <w:t xml:space="preserve"> </w:t>
      </w:r>
      <w:r w:rsidR="00595B9B">
        <w:t>jalonnée</w:t>
      </w:r>
      <w:r w:rsidR="00AA7196">
        <w:t xml:space="preserve"> de comités de suivi </w:t>
      </w:r>
      <w:r w:rsidR="00AA7196">
        <w:lastRenderedPageBreak/>
        <w:t xml:space="preserve">technique et de pilotage. Le partage des compétences entre la métropole et les villes, notamment dans la gestion des ouvrages, a contribué à créer des interactions entre gestionnaires au service d’une gouvernance </w:t>
      </w:r>
      <w:r w:rsidR="00595B9B">
        <w:t>collective</w:t>
      </w:r>
      <w:r w:rsidR="00AA7196">
        <w:t>.</w:t>
      </w:r>
    </w:p>
    <w:p w14:paraId="2E77E7B2" w14:textId="7CA53CB5" w:rsidR="000A2F39" w:rsidRDefault="00FA433C" w:rsidP="008C4F50">
      <w:r>
        <w:rPr>
          <w:rFonts w:cstheme="minorHAnsi"/>
        </w:rPr>
        <w:t>À</w:t>
      </w:r>
      <w:r w:rsidR="00AA7196">
        <w:t xml:space="preserve"> chaque étape des études d'aménagement des espaces publics, les dossiers sont présentés et transmis par SORELI aux futurs services gestionnaires pour prendre en compte leurs avis et apporter au projet les ajustements nécessaires</w:t>
      </w:r>
      <w:r w:rsidR="00E75A26">
        <w:t xml:space="preserve"> (</w:t>
      </w:r>
      <w:r w:rsidR="00A453A1">
        <w:t>par exemple</w:t>
      </w:r>
      <w:r w:rsidR="008565E4">
        <w:t>,</w:t>
      </w:r>
      <w:r w:rsidR="00A453A1">
        <w:t xml:space="preserve"> </w:t>
      </w:r>
      <w:r w:rsidR="00727199">
        <w:t xml:space="preserve">ajustement </w:t>
      </w:r>
      <w:r w:rsidR="00A453A1">
        <w:t>de la palette végétale</w:t>
      </w:r>
      <w:r w:rsidR="00BF405E">
        <w:t xml:space="preserve"> ou des matériaux utilisés</w:t>
      </w:r>
      <w:r w:rsidR="00293BBC">
        <w:t>)</w:t>
      </w:r>
      <w:r w:rsidR="00AA7196">
        <w:t xml:space="preserve">. Ces consultations permettent à la fois une bonne appropriation des aménagements préalablement à leur réalisation puis leur remise, et une intégration des modalités et coûts de gestion. </w:t>
      </w:r>
    </w:p>
    <w:p w14:paraId="365D215B" w14:textId="46250DF4" w:rsidR="00022F30" w:rsidRPr="00022F30" w:rsidRDefault="0057065B" w:rsidP="008C4F50">
      <w:r>
        <w:t xml:space="preserve">Cette démarche multi partenariale s’entend aussi </w:t>
      </w:r>
      <w:r w:rsidR="00D4663B">
        <w:t>à travers l</w:t>
      </w:r>
      <w:r w:rsidR="00971AF8">
        <w:t xml:space="preserve">e travail conjoint entre l’Urbaniste en chef de la ZAC </w:t>
      </w:r>
      <w:r w:rsidR="00293BBC">
        <w:t>e</w:t>
      </w:r>
      <w:r w:rsidR="00971AF8">
        <w:t>t le</w:t>
      </w:r>
      <w:r w:rsidR="00D4663B">
        <w:t xml:space="preserve"> groupement de </w:t>
      </w:r>
      <w:r w:rsidR="00971AF8">
        <w:t>M</w:t>
      </w:r>
      <w:r w:rsidR="000A2F39">
        <w:t>aîtrise d’</w:t>
      </w:r>
      <w:r w:rsidR="008C3EB9">
        <w:t>œuvre</w:t>
      </w:r>
      <w:r w:rsidR="00C86934">
        <w:t xml:space="preserve"> (</w:t>
      </w:r>
      <w:r w:rsidR="00971AF8">
        <w:t xml:space="preserve">Paysage, </w:t>
      </w:r>
      <w:r w:rsidR="00C86934">
        <w:t>V</w:t>
      </w:r>
      <w:r w:rsidR="008C3EB9">
        <w:t xml:space="preserve">oirie et </w:t>
      </w:r>
      <w:r w:rsidR="00C86934">
        <w:t>R</w:t>
      </w:r>
      <w:r w:rsidR="008C3EB9">
        <w:t xml:space="preserve">éseaux </w:t>
      </w:r>
      <w:r w:rsidR="00C86934">
        <w:t>D</w:t>
      </w:r>
      <w:r w:rsidR="008C3EB9">
        <w:t>ivers</w:t>
      </w:r>
      <w:r w:rsidR="00C86934">
        <w:t>, écologue, éclairage) et la</w:t>
      </w:r>
      <w:r w:rsidR="00D4663B">
        <w:t xml:space="preserve"> multitude de partenaires engagés sur l’opération, sur les sujets spécifiques : les </w:t>
      </w:r>
      <w:r w:rsidR="00F90305">
        <w:t>Bureaux d’Etudes</w:t>
      </w:r>
      <w:r w:rsidR="00D4663B">
        <w:t xml:space="preserve"> </w:t>
      </w:r>
      <w:r w:rsidR="00F90305">
        <w:t>T</w:t>
      </w:r>
      <w:r w:rsidR="00D4663B">
        <w:t>echniques (</w:t>
      </w:r>
      <w:r w:rsidR="009F492E">
        <w:t>g</w:t>
      </w:r>
      <w:r w:rsidR="00D4663B">
        <w:t xml:space="preserve">éotechnique, </w:t>
      </w:r>
      <w:r w:rsidR="009F492E">
        <w:t>h</w:t>
      </w:r>
      <w:r w:rsidR="00D4663B">
        <w:t xml:space="preserve">ydraulique), </w:t>
      </w:r>
      <w:r w:rsidR="009F492E">
        <w:t>les Assistants à Maîtrise d’Ouvrage</w:t>
      </w:r>
      <w:r w:rsidR="00D4663B">
        <w:t xml:space="preserve"> </w:t>
      </w:r>
      <w:r w:rsidR="009F492E">
        <w:t xml:space="preserve">dédiés </w:t>
      </w:r>
      <w:r w:rsidR="00BB614E">
        <w:t>à l’établissement du Dossier Loi sur l’Eau (</w:t>
      </w:r>
      <w:proofErr w:type="spellStart"/>
      <w:r w:rsidR="00BB614E">
        <w:t>Urbycom</w:t>
      </w:r>
      <w:proofErr w:type="spellEnd"/>
      <w:r w:rsidR="00BB614E">
        <w:t xml:space="preserve">), </w:t>
      </w:r>
      <w:r w:rsidR="009F492E">
        <w:t xml:space="preserve">aux études de </w:t>
      </w:r>
      <w:r w:rsidR="00D4663B">
        <w:t xml:space="preserve">pollution, </w:t>
      </w:r>
      <w:r w:rsidR="009F492E">
        <w:t xml:space="preserve">de développement durable, ou encore pour la certification </w:t>
      </w:r>
      <w:proofErr w:type="spellStart"/>
      <w:r w:rsidR="00D4663B">
        <w:t>Effinature</w:t>
      </w:r>
      <w:proofErr w:type="spellEnd"/>
      <w:r w:rsidR="00A23595">
        <w:t>.</w:t>
      </w:r>
    </w:p>
    <w:p w14:paraId="13F818F6" w14:textId="0E8CF0E8" w:rsidR="0069461E" w:rsidRDefault="008565E4" w:rsidP="0069461E">
      <w:pPr>
        <w:pStyle w:val="Titre1"/>
      </w:pPr>
      <w:r w:rsidRPr="008565E4">
        <w:t>Un quartier d</w:t>
      </w:r>
      <w:r w:rsidR="00FA433C">
        <w:t>É</w:t>
      </w:r>
      <w:r w:rsidRPr="008565E4">
        <w:t>monstrateur de la gestion de l’eau et de la biodiversit</w:t>
      </w:r>
      <w:r w:rsidR="00FA433C">
        <w:t>É</w:t>
      </w:r>
      <w:r w:rsidRPr="008565E4">
        <w:t xml:space="preserve"> : un changement de paradigme d</w:t>
      </w:r>
      <w:r w:rsidR="00FA433C">
        <w:t>È</w:t>
      </w:r>
      <w:r w:rsidRPr="008565E4">
        <w:t>s la conception du projet</w:t>
      </w:r>
      <w:r>
        <w:t xml:space="preserve"> </w:t>
      </w:r>
    </w:p>
    <w:p w14:paraId="7B4E6241" w14:textId="123AE005" w:rsidR="0069461E" w:rsidRDefault="00AA7196" w:rsidP="0069461E">
      <w:r>
        <w:t>L’urbaniste en chef de la ZAC (Pranlas</w:t>
      </w:r>
      <w:r w:rsidR="00FA433C">
        <w:t>-</w:t>
      </w:r>
      <w:r>
        <w:t xml:space="preserve">Descours Architecte Associés) et la </w:t>
      </w:r>
      <w:r w:rsidR="009F492E">
        <w:t>maîtrise d’œuvre</w:t>
      </w:r>
      <w:r>
        <w:t xml:space="preserve"> des espaces </w:t>
      </w:r>
      <w:proofErr w:type="gramStart"/>
      <w:r>
        <w:t>publics  ont</w:t>
      </w:r>
      <w:proofErr w:type="gramEnd"/>
      <w:r>
        <w:t xml:space="preserve"> largement participé, dans leur proposition de conception, à retranscrire </w:t>
      </w:r>
      <w:r w:rsidR="009F492E">
        <w:t>les</w:t>
      </w:r>
      <w:r>
        <w:t xml:space="preserve"> ambitions </w:t>
      </w:r>
      <w:r w:rsidR="009F492E">
        <w:t xml:space="preserve">de la </w:t>
      </w:r>
      <w:r w:rsidR="009607F6">
        <w:t xml:space="preserve">MEL </w:t>
      </w:r>
      <w:r w:rsidR="009F492E">
        <w:t xml:space="preserve">et des villes de Lille et Lomme </w:t>
      </w:r>
      <w:r>
        <w:t xml:space="preserve">et à les pousser jusqu’à l’innovation. Ainsi, les principes de gestion de l’eau </w:t>
      </w:r>
      <w:r w:rsidR="00D740AE">
        <w:t xml:space="preserve">de la première phase du projet </w:t>
      </w:r>
      <w:r>
        <w:t>ont marqué une nouvelle manière de gérer l’assainissement des eaux pluviales dans la métropole et contribué à créer de nouvelles pratiques</w:t>
      </w:r>
      <w:r w:rsidR="00D740AE">
        <w:t xml:space="preserve"> intégrées par les gestionnaires. </w:t>
      </w:r>
    </w:p>
    <w:p w14:paraId="297AF183" w14:textId="1EC8FD3C" w:rsidR="00D12876" w:rsidRDefault="00D740AE" w:rsidP="00F61157">
      <w:r>
        <w:t>Par ailleurs, le nouveau paradigme de préservation des écosystèmes sur le secteur Marais s’entend comme un démonstrateur sur le territoire de la MEL</w:t>
      </w:r>
      <w:r w:rsidR="0057486F">
        <w:t xml:space="preserve">, tant par le travail sur les </w:t>
      </w:r>
      <w:r w:rsidR="00300F2A">
        <w:t>î</w:t>
      </w:r>
      <w:r w:rsidR="0057486F">
        <w:t>lots de biodiversité, que sur la gestion de l’eau et la renaturation des sols</w:t>
      </w:r>
      <w:r w:rsidR="002879C8">
        <w:t xml:space="preserve">. </w:t>
      </w:r>
      <w:r w:rsidR="002879C8" w:rsidRPr="002879C8">
        <w:t>La conception du projet donne la priorité à la préservation et au confortement des écosystèmes, dans lesquels viendront finement s’insérer les projets de construction (et non l’inverse).</w:t>
      </w:r>
      <w:r w:rsidR="00F61157">
        <w:t xml:space="preserve"> </w:t>
      </w:r>
      <w:r w:rsidR="00F61157" w:rsidRPr="00F61157">
        <w:t xml:space="preserve">La prise en compte de la biodiversité et du vivant et le développement des données environnementales a été un élément essentiel du projet. Le diagnostic phytosanitaire et environnemental réalisé en 2019 par l’Atelier d’Ecologie Urbaine a permis de relever la qualité intrinsèque du patrimoine arboré </w:t>
      </w:r>
      <w:r w:rsidR="00D12876">
        <w:t xml:space="preserve">et </w:t>
      </w:r>
      <w:r w:rsidR="00F61157" w:rsidRPr="00F61157">
        <w:t xml:space="preserve">de comprendre les dynamiques des écosystèmes en place. Ce diagnostic a permis d’orienter les intentions de projet et de travailler selon une logique d’éviter, réduire, compenser. </w:t>
      </w:r>
      <w:r w:rsidR="00D12876">
        <w:t>L</w:t>
      </w:r>
      <w:r w:rsidR="00F61157" w:rsidRPr="00F61157">
        <w:t xml:space="preserve">es </w:t>
      </w:r>
      <w:r w:rsidR="00300F2A">
        <w:t>î</w:t>
      </w:r>
      <w:r w:rsidR="00F61157" w:rsidRPr="00F61157">
        <w:t xml:space="preserve">lots de biodiversité ont été identifiés et sont sanctuarisés autant que faire se peut dans le projet, qui vise à maintenir les principaux habitats écologiques à enjeu. </w:t>
      </w:r>
    </w:p>
    <w:p w14:paraId="7D420124" w14:textId="49AA6D44" w:rsidR="00CE42BC" w:rsidRDefault="00F61157" w:rsidP="00F61157">
      <w:r w:rsidRPr="00F61157">
        <w:t xml:space="preserve">Le projet a été conçu selon les 3 dimensions de </w:t>
      </w:r>
      <w:r w:rsidRPr="000D074C">
        <w:t>Préserver – Valoriser – Conforter</w:t>
      </w:r>
      <w:r w:rsidRPr="00F61157">
        <w:t xml:space="preserve">. </w:t>
      </w:r>
      <w:r w:rsidR="00D12876">
        <w:t>S</w:t>
      </w:r>
      <w:r w:rsidRPr="00F61157">
        <w:t xml:space="preserve">ur </w:t>
      </w:r>
      <w:r w:rsidR="00DE78B3">
        <w:t xml:space="preserve">les 3ha d’espaces publics du Marais et </w:t>
      </w:r>
      <w:r w:rsidRPr="00F61157">
        <w:t>un patrimoine recensé de 262 arbres, ce sont à minima 154 arbres qui sont maintenus et au moins 240 arbres qui sont plantés dans le cadre du projet afin de conforter l’existant, complétés par une strate arbustive et une strate basse conséquentes.</w:t>
      </w:r>
    </w:p>
    <w:p w14:paraId="364993AA" w14:textId="4ABA74FC" w:rsidR="00D0441D" w:rsidRDefault="007600D1" w:rsidP="00D0441D">
      <w:pPr>
        <w:pStyle w:val="Titre1"/>
      </w:pPr>
      <w:r>
        <w:t>LE D</w:t>
      </w:r>
      <w:r w:rsidR="00300F2A">
        <w:t>É</w:t>
      </w:r>
      <w:r>
        <w:t xml:space="preserve">VELOPPEMENT DURABLE COMME </w:t>
      </w:r>
      <w:r w:rsidR="00300F2A">
        <w:t>fil rouge</w:t>
      </w:r>
      <w:r>
        <w:t xml:space="preserve"> D’UN DIALOGUE PUBLIC ET D’UN PILOTAGE COLLECTIF DE L’ADAPTATION DU PROJET </w:t>
      </w:r>
    </w:p>
    <w:p w14:paraId="4E90644E" w14:textId="56FDDD9D" w:rsidR="00724046" w:rsidRPr="008565E4" w:rsidRDefault="00724046" w:rsidP="00A43DD5">
      <w:r w:rsidRPr="008565E4">
        <w:t xml:space="preserve">Le projet s’inscrit dans une démarche de développement durable </w:t>
      </w:r>
      <w:r w:rsidR="00133137">
        <w:t>initiée</w:t>
      </w:r>
      <w:r w:rsidRPr="008565E4">
        <w:t xml:space="preserve"> </w:t>
      </w:r>
      <w:r w:rsidR="00133137">
        <w:t>par les collectivités</w:t>
      </w:r>
      <w:r w:rsidRPr="008565E4">
        <w:t>, avec un large recours au dialogue public</w:t>
      </w:r>
      <w:r w:rsidR="00E75A26">
        <w:t>.</w:t>
      </w:r>
      <w:r w:rsidR="007F2AA5">
        <w:t xml:space="preserve"> </w:t>
      </w:r>
      <w:r w:rsidR="00E75A26">
        <w:t>U</w:t>
      </w:r>
      <w:r w:rsidR="007F2AA5">
        <w:t xml:space="preserve">ne concertation </w:t>
      </w:r>
      <w:r w:rsidR="00E75A26">
        <w:t xml:space="preserve">est </w:t>
      </w:r>
      <w:r w:rsidR="007F2AA5">
        <w:t xml:space="preserve">menée </w:t>
      </w:r>
      <w:r w:rsidR="00E75A26">
        <w:t xml:space="preserve">dès </w:t>
      </w:r>
      <w:r w:rsidRPr="008565E4">
        <w:t>2003 pour la création de la ZAC</w:t>
      </w:r>
      <w:r w:rsidR="008B4AEB">
        <w:t>. L</w:t>
      </w:r>
      <w:r w:rsidR="00133137">
        <w:t xml:space="preserve">e projet intègre </w:t>
      </w:r>
      <w:r w:rsidR="00727199">
        <w:t xml:space="preserve">alors </w:t>
      </w:r>
      <w:r w:rsidR="00133137">
        <w:t xml:space="preserve">les tout </w:t>
      </w:r>
      <w:r w:rsidRPr="008565E4">
        <w:t>premi</w:t>
      </w:r>
      <w:r w:rsidR="00133137">
        <w:t>e</w:t>
      </w:r>
      <w:r w:rsidRPr="008565E4">
        <w:t>rs référen</w:t>
      </w:r>
      <w:r w:rsidR="00300F2A">
        <w:t>t</w:t>
      </w:r>
      <w:r w:rsidR="00133137">
        <w:t>iels</w:t>
      </w:r>
      <w:r w:rsidRPr="008565E4">
        <w:t xml:space="preserve"> d’urbanisme durable comme l’Agenda 21 et la Charte des </w:t>
      </w:r>
      <w:proofErr w:type="spellStart"/>
      <w:r w:rsidR="00300F2A">
        <w:rPr>
          <w:rFonts w:cstheme="minorHAnsi"/>
        </w:rPr>
        <w:t>É</w:t>
      </w:r>
      <w:r w:rsidRPr="008565E4">
        <w:t>coQuartiers</w:t>
      </w:r>
      <w:proofErr w:type="spellEnd"/>
      <w:r w:rsidRPr="008565E4">
        <w:t>.</w:t>
      </w:r>
      <w:r w:rsidR="008D3D7B">
        <w:t xml:space="preserve"> </w:t>
      </w:r>
      <w:r w:rsidRPr="008565E4">
        <w:t xml:space="preserve">À partir de 2009, avec l’élan d’Euratechnologies, les premiers logements, bureaux et espaces publics sont conçus puis réalisés, </w:t>
      </w:r>
      <w:r w:rsidR="00133137">
        <w:t xml:space="preserve">avec l’encadrement régulier d’un </w:t>
      </w:r>
      <w:r w:rsidRPr="008565E4">
        <w:t xml:space="preserve">comité de suivi </w:t>
      </w:r>
      <w:r w:rsidR="00300F2A">
        <w:t>intégrant les élus de quartiers</w:t>
      </w:r>
      <w:r>
        <w:t xml:space="preserve"> </w:t>
      </w:r>
      <w:r w:rsidRPr="008565E4">
        <w:t xml:space="preserve">et de réunions publiques. </w:t>
      </w:r>
      <w:proofErr w:type="spellStart"/>
      <w:r w:rsidRPr="008565E4">
        <w:t>L’</w:t>
      </w:r>
      <w:r w:rsidR="00300F2A">
        <w:rPr>
          <w:rFonts w:cstheme="minorHAnsi"/>
        </w:rPr>
        <w:t>É</w:t>
      </w:r>
      <w:r w:rsidRPr="008565E4">
        <w:t>coQuartier</w:t>
      </w:r>
      <w:proofErr w:type="spellEnd"/>
      <w:r w:rsidRPr="008565E4">
        <w:t xml:space="preserve"> </w:t>
      </w:r>
      <w:r w:rsidR="00274BE9">
        <w:t>RHD</w:t>
      </w:r>
      <w:r w:rsidRPr="008565E4">
        <w:t xml:space="preserve"> devient une référence nationale, récompensée par plusieurs prix et labellisée</w:t>
      </w:r>
      <w:r w:rsidR="00133137">
        <w:t xml:space="preserve">, </w:t>
      </w:r>
      <w:r w:rsidRPr="008565E4">
        <w:t xml:space="preserve">en </w:t>
      </w:r>
      <w:r w:rsidR="00133137">
        <w:t xml:space="preserve">2009 </w:t>
      </w:r>
      <w:r w:rsidR="004D5236">
        <w:t xml:space="preserve">avec le prix </w:t>
      </w:r>
      <w:proofErr w:type="spellStart"/>
      <w:r w:rsidR="00727199">
        <w:rPr>
          <w:rFonts w:cstheme="minorHAnsi"/>
        </w:rPr>
        <w:t>É</w:t>
      </w:r>
      <w:r w:rsidR="004D5236">
        <w:t>co</w:t>
      </w:r>
      <w:r w:rsidR="00727199">
        <w:t>Q</w:t>
      </w:r>
      <w:r w:rsidR="004D5236">
        <w:t>uartier</w:t>
      </w:r>
      <w:proofErr w:type="spellEnd"/>
      <w:r w:rsidR="004D5236">
        <w:t xml:space="preserve"> </w:t>
      </w:r>
      <w:r w:rsidR="00133137">
        <w:t xml:space="preserve">sur la thématique de l’Eau, </w:t>
      </w:r>
      <w:r w:rsidR="00E75A26">
        <w:t>et</w:t>
      </w:r>
      <w:r w:rsidR="00133137">
        <w:t xml:space="preserve"> en </w:t>
      </w:r>
      <w:r w:rsidRPr="008565E4">
        <w:t>2013</w:t>
      </w:r>
      <w:r w:rsidR="00133137">
        <w:t xml:space="preserve"> </w:t>
      </w:r>
      <w:r w:rsidR="004D5236">
        <w:t xml:space="preserve">avec le label </w:t>
      </w:r>
      <w:proofErr w:type="spellStart"/>
      <w:r w:rsidR="00727199">
        <w:rPr>
          <w:rFonts w:cstheme="minorHAnsi"/>
        </w:rPr>
        <w:t>É</w:t>
      </w:r>
      <w:r w:rsidR="004D5236">
        <w:t>co</w:t>
      </w:r>
      <w:r w:rsidR="00727199">
        <w:t>Q</w:t>
      </w:r>
      <w:r w:rsidR="004D5236">
        <w:t>uartier</w:t>
      </w:r>
      <w:proofErr w:type="spellEnd"/>
      <w:r w:rsidR="004D5236">
        <w:t xml:space="preserve"> (étape 3 en 2016)</w:t>
      </w:r>
      <w:r w:rsidRPr="008565E4">
        <w:t>.</w:t>
      </w:r>
      <w:r w:rsidR="009A6AE4" w:rsidRPr="009A6AE4">
        <w:t xml:space="preserve"> </w:t>
      </w:r>
      <w:r w:rsidR="009A6AE4">
        <w:t>L’</w:t>
      </w:r>
      <w:r w:rsidR="009A6AE4" w:rsidRPr="008565E4">
        <w:t xml:space="preserve">obtention de l’étape 4 du label </w:t>
      </w:r>
      <w:proofErr w:type="spellStart"/>
      <w:r w:rsidR="009A6AE4">
        <w:rPr>
          <w:rFonts w:cstheme="minorHAnsi"/>
        </w:rPr>
        <w:t>É</w:t>
      </w:r>
      <w:r w:rsidR="009A6AE4" w:rsidRPr="008565E4">
        <w:t>coQuartier</w:t>
      </w:r>
      <w:proofErr w:type="spellEnd"/>
      <w:r w:rsidR="009A6AE4">
        <w:t xml:space="preserve"> (2022)</w:t>
      </w:r>
      <w:r w:rsidR="009A6AE4" w:rsidRPr="008565E4">
        <w:t xml:space="preserve">, </w:t>
      </w:r>
      <w:r w:rsidR="009A6AE4">
        <w:t xml:space="preserve">validant le caractère durable du projet en phase d’usage, </w:t>
      </w:r>
      <w:proofErr w:type="gramStart"/>
      <w:r w:rsidR="009A6AE4">
        <w:t>suite à une</w:t>
      </w:r>
      <w:proofErr w:type="gramEnd"/>
      <w:r w:rsidR="009A6AE4">
        <w:t xml:space="preserve"> enquête publique, constitue </w:t>
      </w:r>
      <w:r w:rsidR="009A6AE4" w:rsidRPr="008565E4">
        <w:t>une première en région.</w:t>
      </w:r>
    </w:p>
    <w:p w14:paraId="6DEB1977" w14:textId="215105E4" w:rsidR="00C31BFD" w:rsidRPr="00A43DD5" w:rsidRDefault="00724046" w:rsidP="005667E5">
      <w:r w:rsidRPr="008565E4">
        <w:t>Une nouvelle dynamique s’engage ensuite</w:t>
      </w:r>
      <w:r w:rsidR="009A6AE4">
        <w:t> : l</w:t>
      </w:r>
      <w:r w:rsidRPr="008565E4">
        <w:t>a MEL renouvelle la concession à SORELI et confirme les ambitions environnementales</w:t>
      </w:r>
      <w:r w:rsidR="00133137">
        <w:t xml:space="preserve"> avec </w:t>
      </w:r>
      <w:r w:rsidR="009A6AE4">
        <w:t>l’intégration du Pacte</w:t>
      </w:r>
      <w:r w:rsidR="009A6AE4" w:rsidRPr="008565E4">
        <w:t xml:space="preserve"> Lille Bas Carbone en 2021</w:t>
      </w:r>
      <w:r w:rsidR="009A6AE4">
        <w:t>,</w:t>
      </w:r>
      <w:r w:rsidR="00F02023">
        <w:t xml:space="preserve"> </w:t>
      </w:r>
      <w:r w:rsidR="009A6AE4">
        <w:t xml:space="preserve">de la </w:t>
      </w:r>
      <w:r w:rsidR="009A6AE4" w:rsidRPr="008565E4">
        <w:t xml:space="preserve">Charte Biodiversité </w:t>
      </w:r>
      <w:r w:rsidR="009A6AE4">
        <w:t xml:space="preserve">de la Ville de Lomme </w:t>
      </w:r>
      <w:r w:rsidR="009A6AE4" w:rsidRPr="008565E4">
        <w:t>en 202</w:t>
      </w:r>
      <w:r w:rsidR="009A6AE4">
        <w:t xml:space="preserve">4 </w:t>
      </w:r>
      <w:r w:rsidR="007600D1">
        <w:t>et le choix d’une nouvelle certification systémique et indépendante pour le projet : EFFINATURE</w:t>
      </w:r>
      <w:r w:rsidRPr="008565E4">
        <w:t>. Entre 2022 et 2025, la conception du parc écologique du Marais mobilise à nouveau habitants</w:t>
      </w:r>
      <w:r w:rsidR="00133137">
        <w:t xml:space="preserve">, élus, maîtrise d’ouvrage et </w:t>
      </w:r>
      <w:r w:rsidR="00821BA0">
        <w:t>maîtrise d’</w:t>
      </w:r>
      <w:r w:rsidR="00F02023">
        <w:t>œuvre</w:t>
      </w:r>
      <w:r w:rsidR="00133137">
        <w:t xml:space="preserve">, techniciens, gestionnaires, </w:t>
      </w:r>
      <w:r w:rsidRPr="008565E4">
        <w:t>partenaires</w:t>
      </w:r>
      <w:r w:rsidR="00133137">
        <w:t xml:space="preserve">… : </w:t>
      </w:r>
      <w:r w:rsidRPr="008565E4">
        <w:t xml:space="preserve">une démarche </w:t>
      </w:r>
      <w:r w:rsidR="00133137">
        <w:t xml:space="preserve">collaborative dans la durée, </w:t>
      </w:r>
      <w:r w:rsidRPr="008565E4">
        <w:t>saluée par deux étoiles aux Trophées de la Concertation 2023.</w:t>
      </w:r>
      <w:r w:rsidR="009A6AE4">
        <w:t xml:space="preserve"> </w:t>
      </w:r>
    </w:p>
    <w:sectPr w:rsidR="00C31BFD" w:rsidRPr="00A43DD5" w:rsidSect="00406F9D">
      <w:headerReference w:type="even" r:id="rId14"/>
      <w:headerReference w:type="default" r:id="rId15"/>
      <w:footerReference w:type="even" r:id="rId16"/>
      <w:footerReference w:type="default" r:id="rId17"/>
      <w:pgSz w:w="11906" w:h="16838" w:code="9"/>
      <w:pgMar w:top="1417" w:right="1417" w:bottom="1417" w:left="1417" w:header="850" w:footer="850" w:gutter="0"/>
      <w:paperSrc w:firs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B76E8" w14:textId="77777777" w:rsidR="00EE5DF7" w:rsidRDefault="00EE5DF7" w:rsidP="005667E5">
      <w:r>
        <w:separator/>
      </w:r>
    </w:p>
    <w:p w14:paraId="2B2D5DA0" w14:textId="77777777" w:rsidR="00941E7E" w:rsidRDefault="00941E7E"/>
  </w:endnote>
  <w:endnote w:type="continuationSeparator" w:id="0">
    <w:p w14:paraId="355C8AB7" w14:textId="77777777" w:rsidR="00EE5DF7" w:rsidRDefault="00EE5DF7" w:rsidP="005667E5">
      <w:r>
        <w:continuationSeparator/>
      </w:r>
    </w:p>
    <w:p w14:paraId="3A425DAE" w14:textId="77777777" w:rsidR="00941E7E" w:rsidRDefault="00941E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E18B4" w14:textId="77777777" w:rsidR="00370415" w:rsidRPr="00E04432" w:rsidRDefault="00370415" w:rsidP="00786072">
    <w:pPr>
      <w:pBdr>
        <w:top w:val="single" w:sz="4" w:space="1" w:color="auto"/>
      </w:pBdr>
      <w:jc w:val="lef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2</w:t>
    </w:r>
    <w:r w:rsidRPr="00E04432">
      <w:rPr>
        <w:sz w:val="16"/>
      </w:rPr>
      <w:fldChar w:fldCharType="end"/>
    </w:r>
  </w:p>
  <w:p w14:paraId="25968935" w14:textId="77777777" w:rsidR="00941E7E" w:rsidRDefault="00941E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4226" w14:textId="77777777" w:rsidR="00370415" w:rsidRPr="00E04432" w:rsidRDefault="00370415" w:rsidP="007073B8">
    <w:pPr>
      <w:pBdr>
        <w:top w:val="single" w:sz="4" w:space="1" w:color="auto"/>
      </w:pBdr>
      <w:jc w:val="righ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1</w:t>
    </w:r>
    <w:r w:rsidRPr="00E04432">
      <w:rPr>
        <w:sz w:val="16"/>
      </w:rPr>
      <w:fldChar w:fldCharType="end"/>
    </w:r>
  </w:p>
  <w:p w14:paraId="5B789647" w14:textId="77777777" w:rsidR="00941E7E" w:rsidRDefault="00941E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82916" w14:textId="77777777" w:rsidR="00EE5DF7" w:rsidRDefault="00EE5DF7" w:rsidP="005667E5">
      <w:r>
        <w:separator/>
      </w:r>
    </w:p>
    <w:p w14:paraId="131D0643" w14:textId="77777777" w:rsidR="00941E7E" w:rsidRDefault="00941E7E"/>
  </w:footnote>
  <w:footnote w:type="continuationSeparator" w:id="0">
    <w:p w14:paraId="3FC513C8" w14:textId="77777777" w:rsidR="00EE5DF7" w:rsidRDefault="00EE5DF7" w:rsidP="005667E5">
      <w:r>
        <w:continuationSeparator/>
      </w:r>
    </w:p>
    <w:p w14:paraId="0694BD65" w14:textId="77777777" w:rsidR="00941E7E" w:rsidRDefault="00941E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C42C8" w14:textId="77777777" w:rsidR="00370415" w:rsidRPr="0019193B" w:rsidRDefault="00370415" w:rsidP="005D6F11">
    <w:pPr>
      <w:pStyle w:val="en-tte0"/>
      <w:ind w:left="0" w:firstLine="0"/>
      <w:jc w:val="left"/>
    </w:pPr>
  </w:p>
  <w:p w14:paraId="5A3AD868" w14:textId="77777777" w:rsidR="00941E7E" w:rsidRDefault="00941E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5A435" w14:textId="0A355B88" w:rsidR="00370415" w:rsidRPr="009D500F" w:rsidRDefault="009D500F" w:rsidP="009D500F">
    <w:pPr>
      <w:pStyle w:val="En-tte"/>
      <w:pBdr>
        <w:bottom w:val="single" w:sz="4" w:space="1" w:color="auto"/>
      </w:pBdr>
      <w:jc w:val="center"/>
      <w:rPr>
        <w:rFonts w:cstheme="minorHAnsi"/>
        <w:b/>
        <w:color w:val="00708E"/>
        <w:sz w:val="20"/>
      </w:rPr>
    </w:pPr>
    <w:r w:rsidRPr="009D500F">
      <w:rPr>
        <w:rFonts w:cstheme="minorHAnsi"/>
        <w:b/>
        <w:color w:val="00708E"/>
        <w:sz w:val="20"/>
      </w:rPr>
      <w:t>NOVATECH 202</w:t>
    </w:r>
    <w:r w:rsidR="00C076F9">
      <w:rPr>
        <w:rFonts w:cstheme="minorHAnsi"/>
        <w:b/>
        <w:color w:val="00708E"/>
        <w:sz w:val="20"/>
      </w:rPr>
      <w:t>6</w:t>
    </w:r>
  </w:p>
  <w:p w14:paraId="16294253" w14:textId="77777777" w:rsidR="00941E7E" w:rsidRDefault="00941E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C4501"/>
    <w:multiLevelType w:val="multilevel"/>
    <w:tmpl w:val="ECDE9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F552A7"/>
    <w:multiLevelType w:val="hybridMultilevel"/>
    <w:tmpl w:val="215AEA82"/>
    <w:lvl w:ilvl="0" w:tplc="0B94A7BC">
      <w:numFmt w:val="bullet"/>
      <w:lvlText w:val="-"/>
      <w:lvlJc w:val="left"/>
      <w:pPr>
        <w:ind w:left="499" w:hanging="284"/>
      </w:pPr>
      <w:rPr>
        <w:rFonts w:ascii="Courier New" w:eastAsia="Courier New" w:hAnsi="Courier New" w:cs="Courier New" w:hint="default"/>
        <w:b w:val="0"/>
        <w:bCs w:val="0"/>
        <w:i w:val="0"/>
        <w:iCs w:val="0"/>
        <w:spacing w:val="0"/>
        <w:w w:val="99"/>
        <w:sz w:val="20"/>
        <w:szCs w:val="20"/>
        <w:lang w:val="fr-FR" w:eastAsia="en-US" w:bidi="ar-SA"/>
      </w:rPr>
    </w:lvl>
    <w:lvl w:ilvl="1" w:tplc="7E3A0764">
      <w:numFmt w:val="bullet"/>
      <w:lvlText w:val=""/>
      <w:lvlJc w:val="left"/>
      <w:pPr>
        <w:ind w:left="936" w:hanging="360"/>
      </w:pPr>
      <w:rPr>
        <w:rFonts w:ascii="Symbol" w:eastAsia="Symbol" w:hAnsi="Symbol" w:cs="Symbol" w:hint="default"/>
        <w:b w:val="0"/>
        <w:bCs w:val="0"/>
        <w:i w:val="0"/>
        <w:iCs w:val="0"/>
        <w:spacing w:val="0"/>
        <w:w w:val="99"/>
        <w:sz w:val="20"/>
        <w:szCs w:val="20"/>
        <w:lang w:val="fr-FR" w:eastAsia="en-US" w:bidi="ar-SA"/>
      </w:rPr>
    </w:lvl>
    <w:lvl w:ilvl="2" w:tplc="C7B4CDF0">
      <w:numFmt w:val="bullet"/>
      <w:lvlText w:val="•"/>
      <w:lvlJc w:val="left"/>
      <w:pPr>
        <w:ind w:left="1914" w:hanging="360"/>
      </w:pPr>
      <w:rPr>
        <w:rFonts w:hint="default"/>
        <w:lang w:val="fr-FR" w:eastAsia="en-US" w:bidi="ar-SA"/>
      </w:rPr>
    </w:lvl>
    <w:lvl w:ilvl="3" w:tplc="00923BA6">
      <w:numFmt w:val="bullet"/>
      <w:lvlText w:val="•"/>
      <w:lvlJc w:val="left"/>
      <w:pPr>
        <w:ind w:left="2888" w:hanging="360"/>
      </w:pPr>
      <w:rPr>
        <w:rFonts w:hint="default"/>
        <w:lang w:val="fr-FR" w:eastAsia="en-US" w:bidi="ar-SA"/>
      </w:rPr>
    </w:lvl>
    <w:lvl w:ilvl="4" w:tplc="D714AC60">
      <w:numFmt w:val="bullet"/>
      <w:lvlText w:val="•"/>
      <w:lvlJc w:val="left"/>
      <w:pPr>
        <w:ind w:left="3862" w:hanging="360"/>
      </w:pPr>
      <w:rPr>
        <w:rFonts w:hint="default"/>
        <w:lang w:val="fr-FR" w:eastAsia="en-US" w:bidi="ar-SA"/>
      </w:rPr>
    </w:lvl>
    <w:lvl w:ilvl="5" w:tplc="9506AB6C">
      <w:numFmt w:val="bullet"/>
      <w:lvlText w:val="•"/>
      <w:lvlJc w:val="left"/>
      <w:pPr>
        <w:ind w:left="4836" w:hanging="360"/>
      </w:pPr>
      <w:rPr>
        <w:rFonts w:hint="default"/>
        <w:lang w:val="fr-FR" w:eastAsia="en-US" w:bidi="ar-SA"/>
      </w:rPr>
    </w:lvl>
    <w:lvl w:ilvl="6" w:tplc="E9BEAA66">
      <w:numFmt w:val="bullet"/>
      <w:lvlText w:val="•"/>
      <w:lvlJc w:val="left"/>
      <w:pPr>
        <w:ind w:left="5810" w:hanging="360"/>
      </w:pPr>
      <w:rPr>
        <w:rFonts w:hint="default"/>
        <w:lang w:val="fr-FR" w:eastAsia="en-US" w:bidi="ar-SA"/>
      </w:rPr>
    </w:lvl>
    <w:lvl w:ilvl="7" w:tplc="A14429A0">
      <w:numFmt w:val="bullet"/>
      <w:lvlText w:val="•"/>
      <w:lvlJc w:val="left"/>
      <w:pPr>
        <w:ind w:left="6784" w:hanging="360"/>
      </w:pPr>
      <w:rPr>
        <w:rFonts w:hint="default"/>
        <w:lang w:val="fr-FR" w:eastAsia="en-US" w:bidi="ar-SA"/>
      </w:rPr>
    </w:lvl>
    <w:lvl w:ilvl="8" w:tplc="2FE853C4">
      <w:numFmt w:val="bullet"/>
      <w:lvlText w:val="•"/>
      <w:lvlJc w:val="left"/>
      <w:pPr>
        <w:ind w:left="7758" w:hanging="360"/>
      </w:pPr>
      <w:rPr>
        <w:rFonts w:hint="default"/>
        <w:lang w:val="fr-FR" w:eastAsia="en-US" w:bidi="ar-SA"/>
      </w:rPr>
    </w:lvl>
  </w:abstractNum>
  <w:abstractNum w:abstractNumId="2" w15:restartNumberingAfterBreak="0">
    <w:nsid w:val="260E1844"/>
    <w:multiLevelType w:val="multilevel"/>
    <w:tmpl w:val="25D48DB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EC006C7"/>
    <w:multiLevelType w:val="hybridMultilevel"/>
    <w:tmpl w:val="865C1302"/>
    <w:lvl w:ilvl="0" w:tplc="A3B84390">
      <w:numFmt w:val="bullet"/>
      <w:lvlText w:val=""/>
      <w:lvlJc w:val="left"/>
      <w:pPr>
        <w:ind w:left="936" w:hanging="360"/>
      </w:pPr>
      <w:rPr>
        <w:rFonts w:ascii="Symbol" w:eastAsia="Symbol" w:hAnsi="Symbol" w:cs="Symbol" w:hint="default"/>
        <w:b w:val="0"/>
        <w:bCs w:val="0"/>
        <w:i w:val="0"/>
        <w:iCs w:val="0"/>
        <w:spacing w:val="0"/>
        <w:w w:val="99"/>
        <w:sz w:val="20"/>
        <w:szCs w:val="20"/>
        <w:lang w:val="fr-FR" w:eastAsia="en-US" w:bidi="ar-SA"/>
      </w:rPr>
    </w:lvl>
    <w:lvl w:ilvl="1" w:tplc="3B9C2EBE">
      <w:numFmt w:val="bullet"/>
      <w:lvlText w:val="o"/>
      <w:lvlJc w:val="left"/>
      <w:pPr>
        <w:ind w:left="1776" w:hanging="360"/>
      </w:pPr>
      <w:rPr>
        <w:rFonts w:ascii="Courier New" w:eastAsia="Courier New" w:hAnsi="Courier New" w:cs="Courier New" w:hint="default"/>
        <w:b w:val="0"/>
        <w:bCs w:val="0"/>
        <w:i w:val="0"/>
        <w:iCs w:val="0"/>
        <w:spacing w:val="0"/>
        <w:w w:val="99"/>
        <w:sz w:val="20"/>
        <w:szCs w:val="20"/>
        <w:lang w:val="fr-FR" w:eastAsia="en-US" w:bidi="ar-SA"/>
      </w:rPr>
    </w:lvl>
    <w:lvl w:ilvl="2" w:tplc="B5F88E7E">
      <w:numFmt w:val="bullet"/>
      <w:lvlText w:val="•"/>
      <w:lvlJc w:val="left"/>
      <w:pPr>
        <w:ind w:left="2660" w:hanging="360"/>
      </w:pPr>
      <w:rPr>
        <w:rFonts w:hint="default"/>
        <w:lang w:val="fr-FR" w:eastAsia="en-US" w:bidi="ar-SA"/>
      </w:rPr>
    </w:lvl>
    <w:lvl w:ilvl="3" w:tplc="F52EA886">
      <w:numFmt w:val="bullet"/>
      <w:lvlText w:val="•"/>
      <w:lvlJc w:val="left"/>
      <w:pPr>
        <w:ind w:left="3541" w:hanging="360"/>
      </w:pPr>
      <w:rPr>
        <w:rFonts w:hint="default"/>
        <w:lang w:val="fr-FR" w:eastAsia="en-US" w:bidi="ar-SA"/>
      </w:rPr>
    </w:lvl>
    <w:lvl w:ilvl="4" w:tplc="BF303F5C">
      <w:numFmt w:val="bullet"/>
      <w:lvlText w:val="•"/>
      <w:lvlJc w:val="left"/>
      <w:pPr>
        <w:ind w:left="4422" w:hanging="360"/>
      </w:pPr>
      <w:rPr>
        <w:rFonts w:hint="default"/>
        <w:lang w:val="fr-FR" w:eastAsia="en-US" w:bidi="ar-SA"/>
      </w:rPr>
    </w:lvl>
    <w:lvl w:ilvl="5" w:tplc="21BA4CD4">
      <w:numFmt w:val="bullet"/>
      <w:lvlText w:val="•"/>
      <w:lvlJc w:val="left"/>
      <w:pPr>
        <w:ind w:left="5302" w:hanging="360"/>
      </w:pPr>
      <w:rPr>
        <w:rFonts w:hint="default"/>
        <w:lang w:val="fr-FR" w:eastAsia="en-US" w:bidi="ar-SA"/>
      </w:rPr>
    </w:lvl>
    <w:lvl w:ilvl="6" w:tplc="BDA883F0">
      <w:numFmt w:val="bullet"/>
      <w:lvlText w:val="•"/>
      <w:lvlJc w:val="left"/>
      <w:pPr>
        <w:ind w:left="6183" w:hanging="360"/>
      </w:pPr>
      <w:rPr>
        <w:rFonts w:hint="default"/>
        <w:lang w:val="fr-FR" w:eastAsia="en-US" w:bidi="ar-SA"/>
      </w:rPr>
    </w:lvl>
    <w:lvl w:ilvl="7" w:tplc="042ED4CE">
      <w:numFmt w:val="bullet"/>
      <w:lvlText w:val="•"/>
      <w:lvlJc w:val="left"/>
      <w:pPr>
        <w:ind w:left="7064" w:hanging="360"/>
      </w:pPr>
      <w:rPr>
        <w:rFonts w:hint="default"/>
        <w:lang w:val="fr-FR" w:eastAsia="en-US" w:bidi="ar-SA"/>
      </w:rPr>
    </w:lvl>
    <w:lvl w:ilvl="8" w:tplc="5A0A9454">
      <w:numFmt w:val="bullet"/>
      <w:lvlText w:val="•"/>
      <w:lvlJc w:val="left"/>
      <w:pPr>
        <w:ind w:left="7944" w:hanging="360"/>
      </w:pPr>
      <w:rPr>
        <w:rFonts w:hint="default"/>
        <w:lang w:val="fr-FR" w:eastAsia="en-US" w:bidi="ar-SA"/>
      </w:rPr>
    </w:lvl>
  </w:abstractNum>
  <w:abstractNum w:abstractNumId="4" w15:restartNumberingAfterBreak="0">
    <w:nsid w:val="45756730"/>
    <w:multiLevelType w:val="multilevel"/>
    <w:tmpl w:val="7474E56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4FC74BC1"/>
    <w:multiLevelType w:val="hybridMultilevel"/>
    <w:tmpl w:val="7284A722"/>
    <w:lvl w:ilvl="0" w:tplc="5058AD74">
      <w:start w:val="1"/>
      <w:numFmt w:val="bullet"/>
      <w:pStyle w:val="TIRETS"/>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78256B3"/>
    <w:multiLevelType w:val="hybridMultilevel"/>
    <w:tmpl w:val="3A8A2486"/>
    <w:lvl w:ilvl="0" w:tplc="6360C6B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54B00CB"/>
    <w:multiLevelType w:val="hybridMultilevel"/>
    <w:tmpl w:val="202CAA10"/>
    <w:lvl w:ilvl="0" w:tplc="06F0A7B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436E84"/>
    <w:multiLevelType w:val="hybridMultilevel"/>
    <w:tmpl w:val="FEB2A676"/>
    <w:lvl w:ilvl="0" w:tplc="45FE967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2041660247">
    <w:abstractNumId w:val="4"/>
  </w:num>
  <w:num w:numId="2" w16cid:durableId="839932565">
    <w:abstractNumId w:val="2"/>
  </w:num>
  <w:num w:numId="3" w16cid:durableId="531262564">
    <w:abstractNumId w:val="8"/>
  </w:num>
  <w:num w:numId="4" w16cid:durableId="1442917159">
    <w:abstractNumId w:val="5"/>
  </w:num>
  <w:num w:numId="5" w16cid:durableId="673383459">
    <w:abstractNumId w:val="7"/>
  </w:num>
  <w:num w:numId="6" w16cid:durableId="183062181">
    <w:abstractNumId w:val="3"/>
  </w:num>
  <w:num w:numId="7" w16cid:durableId="1554927145">
    <w:abstractNumId w:val="1"/>
  </w:num>
  <w:num w:numId="8" w16cid:durableId="1653605440">
    <w:abstractNumId w:val="0"/>
  </w:num>
  <w:num w:numId="9" w16cid:durableId="11351018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08"/>
  <w:hyphenationZone w:val="425"/>
  <w:evenAndOddHeaders/>
  <w:drawingGridHorizontalSpacing w:val="100"/>
  <w:displayHorizontalDrawingGridEvery w:val="2"/>
  <w:noPunctuationKerning/>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BFD"/>
    <w:rsid w:val="00020A8E"/>
    <w:rsid w:val="00022F30"/>
    <w:rsid w:val="00023D54"/>
    <w:rsid w:val="00027A3D"/>
    <w:rsid w:val="00034EF6"/>
    <w:rsid w:val="0008016D"/>
    <w:rsid w:val="00091D9D"/>
    <w:rsid w:val="000A2F39"/>
    <w:rsid w:val="000A7243"/>
    <w:rsid w:val="000B548D"/>
    <w:rsid w:val="000C4446"/>
    <w:rsid w:val="000C49AF"/>
    <w:rsid w:val="000C731C"/>
    <w:rsid w:val="000D074C"/>
    <w:rsid w:val="000E102E"/>
    <w:rsid w:val="001051D3"/>
    <w:rsid w:val="00133137"/>
    <w:rsid w:val="00134F07"/>
    <w:rsid w:val="00145922"/>
    <w:rsid w:val="00167D66"/>
    <w:rsid w:val="00183221"/>
    <w:rsid w:val="00183BB7"/>
    <w:rsid w:val="0019193B"/>
    <w:rsid w:val="00195DDD"/>
    <w:rsid w:val="001A48C7"/>
    <w:rsid w:val="001C1D9F"/>
    <w:rsid w:val="001D4A7D"/>
    <w:rsid w:val="001E3592"/>
    <w:rsid w:val="001E5B09"/>
    <w:rsid w:val="00264ABE"/>
    <w:rsid w:val="00274BE9"/>
    <w:rsid w:val="002879C8"/>
    <w:rsid w:val="00293BBC"/>
    <w:rsid w:val="002A2BA7"/>
    <w:rsid w:val="002A5920"/>
    <w:rsid w:val="002C65DA"/>
    <w:rsid w:val="002D0BCF"/>
    <w:rsid w:val="002E0E07"/>
    <w:rsid w:val="002F5D59"/>
    <w:rsid w:val="002F6454"/>
    <w:rsid w:val="00300F2A"/>
    <w:rsid w:val="00306FED"/>
    <w:rsid w:val="00326D40"/>
    <w:rsid w:val="00336886"/>
    <w:rsid w:val="003569E0"/>
    <w:rsid w:val="00370415"/>
    <w:rsid w:val="00376CD9"/>
    <w:rsid w:val="00377497"/>
    <w:rsid w:val="00386C6E"/>
    <w:rsid w:val="00397B39"/>
    <w:rsid w:val="003A37D4"/>
    <w:rsid w:val="003B43B7"/>
    <w:rsid w:val="003B4455"/>
    <w:rsid w:val="003E33A4"/>
    <w:rsid w:val="003F64FE"/>
    <w:rsid w:val="00406F9D"/>
    <w:rsid w:val="00417639"/>
    <w:rsid w:val="00433B4E"/>
    <w:rsid w:val="00446FE1"/>
    <w:rsid w:val="0044793D"/>
    <w:rsid w:val="004503DB"/>
    <w:rsid w:val="004504EB"/>
    <w:rsid w:val="004533D3"/>
    <w:rsid w:val="00453BFC"/>
    <w:rsid w:val="00472111"/>
    <w:rsid w:val="004A4767"/>
    <w:rsid w:val="004D1144"/>
    <w:rsid w:val="004D42F1"/>
    <w:rsid w:val="004D5236"/>
    <w:rsid w:val="004E025F"/>
    <w:rsid w:val="004E25C2"/>
    <w:rsid w:val="004E6436"/>
    <w:rsid w:val="004F0683"/>
    <w:rsid w:val="004F6552"/>
    <w:rsid w:val="00500B28"/>
    <w:rsid w:val="0052371B"/>
    <w:rsid w:val="00544E67"/>
    <w:rsid w:val="00544EBE"/>
    <w:rsid w:val="00546527"/>
    <w:rsid w:val="00547F41"/>
    <w:rsid w:val="005507A3"/>
    <w:rsid w:val="00554DE1"/>
    <w:rsid w:val="005663F1"/>
    <w:rsid w:val="005667E5"/>
    <w:rsid w:val="0056699D"/>
    <w:rsid w:val="0057065B"/>
    <w:rsid w:val="0057486F"/>
    <w:rsid w:val="00574F1B"/>
    <w:rsid w:val="0058705E"/>
    <w:rsid w:val="00595B9B"/>
    <w:rsid w:val="00596D45"/>
    <w:rsid w:val="005A6353"/>
    <w:rsid w:val="005D0014"/>
    <w:rsid w:val="005D6F11"/>
    <w:rsid w:val="005F7043"/>
    <w:rsid w:val="00600B6A"/>
    <w:rsid w:val="006071E5"/>
    <w:rsid w:val="006361F6"/>
    <w:rsid w:val="00647EFF"/>
    <w:rsid w:val="00653577"/>
    <w:rsid w:val="00675F62"/>
    <w:rsid w:val="006801DD"/>
    <w:rsid w:val="006816B0"/>
    <w:rsid w:val="00690BDD"/>
    <w:rsid w:val="0069461E"/>
    <w:rsid w:val="00695570"/>
    <w:rsid w:val="006A4F5D"/>
    <w:rsid w:val="006B599A"/>
    <w:rsid w:val="006C3417"/>
    <w:rsid w:val="006F01D7"/>
    <w:rsid w:val="006F3FF6"/>
    <w:rsid w:val="006F560B"/>
    <w:rsid w:val="007002F2"/>
    <w:rsid w:val="00700E48"/>
    <w:rsid w:val="007028F1"/>
    <w:rsid w:val="00706435"/>
    <w:rsid w:val="007073B8"/>
    <w:rsid w:val="00721C14"/>
    <w:rsid w:val="00724046"/>
    <w:rsid w:val="00727199"/>
    <w:rsid w:val="00733E59"/>
    <w:rsid w:val="00735EBE"/>
    <w:rsid w:val="00737F5E"/>
    <w:rsid w:val="007460AE"/>
    <w:rsid w:val="007513E2"/>
    <w:rsid w:val="007600D1"/>
    <w:rsid w:val="007717FB"/>
    <w:rsid w:val="00786072"/>
    <w:rsid w:val="0079199C"/>
    <w:rsid w:val="007B5CC8"/>
    <w:rsid w:val="007B7EBB"/>
    <w:rsid w:val="007F136C"/>
    <w:rsid w:val="007F2AA5"/>
    <w:rsid w:val="0080091A"/>
    <w:rsid w:val="00802D46"/>
    <w:rsid w:val="00821BA0"/>
    <w:rsid w:val="0083512B"/>
    <w:rsid w:val="00846DA4"/>
    <w:rsid w:val="00846EB7"/>
    <w:rsid w:val="008565E4"/>
    <w:rsid w:val="00872B7D"/>
    <w:rsid w:val="00882D5C"/>
    <w:rsid w:val="00883827"/>
    <w:rsid w:val="008839C5"/>
    <w:rsid w:val="00885554"/>
    <w:rsid w:val="00886258"/>
    <w:rsid w:val="00896D94"/>
    <w:rsid w:val="008A3E35"/>
    <w:rsid w:val="008A570D"/>
    <w:rsid w:val="008B4AEB"/>
    <w:rsid w:val="008C3EB9"/>
    <w:rsid w:val="008C4F50"/>
    <w:rsid w:val="008C6D20"/>
    <w:rsid w:val="008D3D7B"/>
    <w:rsid w:val="008D53C8"/>
    <w:rsid w:val="008D64F6"/>
    <w:rsid w:val="00910256"/>
    <w:rsid w:val="009224A6"/>
    <w:rsid w:val="00924BCC"/>
    <w:rsid w:val="00941E7E"/>
    <w:rsid w:val="00943C19"/>
    <w:rsid w:val="009607F6"/>
    <w:rsid w:val="009619F0"/>
    <w:rsid w:val="0097052C"/>
    <w:rsid w:val="00971AF8"/>
    <w:rsid w:val="00985F5D"/>
    <w:rsid w:val="00991301"/>
    <w:rsid w:val="00993A72"/>
    <w:rsid w:val="009A6AE4"/>
    <w:rsid w:val="009B065B"/>
    <w:rsid w:val="009D500F"/>
    <w:rsid w:val="009E6576"/>
    <w:rsid w:val="009E683D"/>
    <w:rsid w:val="009F492E"/>
    <w:rsid w:val="009F7981"/>
    <w:rsid w:val="00A055BB"/>
    <w:rsid w:val="00A05F03"/>
    <w:rsid w:val="00A1439C"/>
    <w:rsid w:val="00A23595"/>
    <w:rsid w:val="00A23B62"/>
    <w:rsid w:val="00A23C51"/>
    <w:rsid w:val="00A43DD5"/>
    <w:rsid w:val="00A453A1"/>
    <w:rsid w:val="00A50ADC"/>
    <w:rsid w:val="00A6057C"/>
    <w:rsid w:val="00A605BF"/>
    <w:rsid w:val="00A62561"/>
    <w:rsid w:val="00A867F4"/>
    <w:rsid w:val="00A9340B"/>
    <w:rsid w:val="00A9387B"/>
    <w:rsid w:val="00AA167D"/>
    <w:rsid w:val="00AA1C3A"/>
    <w:rsid w:val="00AA7196"/>
    <w:rsid w:val="00AB314F"/>
    <w:rsid w:val="00AB3954"/>
    <w:rsid w:val="00AB43C0"/>
    <w:rsid w:val="00AC738C"/>
    <w:rsid w:val="00AD6D90"/>
    <w:rsid w:val="00AE3A75"/>
    <w:rsid w:val="00AE586C"/>
    <w:rsid w:val="00AE6C2E"/>
    <w:rsid w:val="00B035FD"/>
    <w:rsid w:val="00B115A7"/>
    <w:rsid w:val="00B119C6"/>
    <w:rsid w:val="00B13820"/>
    <w:rsid w:val="00B266A6"/>
    <w:rsid w:val="00B56A8D"/>
    <w:rsid w:val="00B66429"/>
    <w:rsid w:val="00B706F2"/>
    <w:rsid w:val="00B732F2"/>
    <w:rsid w:val="00B76FD1"/>
    <w:rsid w:val="00B81507"/>
    <w:rsid w:val="00B84E1D"/>
    <w:rsid w:val="00B86E59"/>
    <w:rsid w:val="00BA135E"/>
    <w:rsid w:val="00BB1267"/>
    <w:rsid w:val="00BB614E"/>
    <w:rsid w:val="00BE73E3"/>
    <w:rsid w:val="00BF405E"/>
    <w:rsid w:val="00C076F9"/>
    <w:rsid w:val="00C0789A"/>
    <w:rsid w:val="00C10FB4"/>
    <w:rsid w:val="00C11F79"/>
    <w:rsid w:val="00C21EAE"/>
    <w:rsid w:val="00C2487F"/>
    <w:rsid w:val="00C26503"/>
    <w:rsid w:val="00C31BFD"/>
    <w:rsid w:val="00C43776"/>
    <w:rsid w:val="00C636C8"/>
    <w:rsid w:val="00C71C8B"/>
    <w:rsid w:val="00C814D3"/>
    <w:rsid w:val="00C86934"/>
    <w:rsid w:val="00CA1E44"/>
    <w:rsid w:val="00CB0A50"/>
    <w:rsid w:val="00CE42BC"/>
    <w:rsid w:val="00CF4C23"/>
    <w:rsid w:val="00D0441D"/>
    <w:rsid w:val="00D110B0"/>
    <w:rsid w:val="00D12876"/>
    <w:rsid w:val="00D13121"/>
    <w:rsid w:val="00D4663B"/>
    <w:rsid w:val="00D53D64"/>
    <w:rsid w:val="00D65202"/>
    <w:rsid w:val="00D70620"/>
    <w:rsid w:val="00D740AE"/>
    <w:rsid w:val="00D77F96"/>
    <w:rsid w:val="00D82C0F"/>
    <w:rsid w:val="00DA6F90"/>
    <w:rsid w:val="00DA7D7D"/>
    <w:rsid w:val="00DB23A1"/>
    <w:rsid w:val="00DB4B25"/>
    <w:rsid w:val="00DC4FD1"/>
    <w:rsid w:val="00DD225C"/>
    <w:rsid w:val="00DE20F1"/>
    <w:rsid w:val="00DE549A"/>
    <w:rsid w:val="00DE78B3"/>
    <w:rsid w:val="00DF5D35"/>
    <w:rsid w:val="00E04432"/>
    <w:rsid w:val="00E136D0"/>
    <w:rsid w:val="00E17E4B"/>
    <w:rsid w:val="00E32D6F"/>
    <w:rsid w:val="00E413CF"/>
    <w:rsid w:val="00E4556A"/>
    <w:rsid w:val="00E615B3"/>
    <w:rsid w:val="00E65072"/>
    <w:rsid w:val="00E75A26"/>
    <w:rsid w:val="00EA64D5"/>
    <w:rsid w:val="00EA71AF"/>
    <w:rsid w:val="00EB2BD5"/>
    <w:rsid w:val="00ED2AC0"/>
    <w:rsid w:val="00EE5DF7"/>
    <w:rsid w:val="00EF1BDD"/>
    <w:rsid w:val="00F02023"/>
    <w:rsid w:val="00F06413"/>
    <w:rsid w:val="00F37B76"/>
    <w:rsid w:val="00F50644"/>
    <w:rsid w:val="00F52FAA"/>
    <w:rsid w:val="00F55358"/>
    <w:rsid w:val="00F61157"/>
    <w:rsid w:val="00F623B8"/>
    <w:rsid w:val="00F64151"/>
    <w:rsid w:val="00F65B42"/>
    <w:rsid w:val="00F71627"/>
    <w:rsid w:val="00F747BF"/>
    <w:rsid w:val="00F90305"/>
    <w:rsid w:val="00F91C97"/>
    <w:rsid w:val="00FA3F0C"/>
    <w:rsid w:val="00FA433C"/>
    <w:rsid w:val="00FC60B5"/>
    <w:rsid w:val="00FF0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0A199153"/>
  <w15:chartTrackingRefBased/>
  <w15:docId w15:val="{591F2A98-C2B3-41C4-9C12-90ED73B5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w:qFormat/>
    <w:rsid w:val="00C076F9"/>
    <w:pPr>
      <w:widowControl w:val="0"/>
      <w:spacing w:before="120"/>
      <w:jc w:val="both"/>
    </w:pPr>
    <w:rPr>
      <w:rFonts w:asciiTheme="minorHAnsi" w:hAnsiTheme="minorHAnsi"/>
      <w:szCs w:val="24"/>
    </w:rPr>
  </w:style>
  <w:style w:type="paragraph" w:styleId="Titre1">
    <w:name w:val="heading 1"/>
    <w:basedOn w:val="Normal"/>
    <w:next w:val="Normal"/>
    <w:qFormat/>
    <w:rsid w:val="009D500F"/>
    <w:pPr>
      <w:keepNext/>
      <w:numPr>
        <w:numId w:val="1"/>
      </w:numPr>
      <w:spacing w:before="200"/>
      <w:outlineLvl w:val="0"/>
    </w:pPr>
    <w:rPr>
      <w:rFonts w:cstheme="minorHAnsi"/>
      <w:b/>
      <w:bCs/>
      <w:caps/>
      <w:color w:val="00708E"/>
      <w:sz w:val="24"/>
    </w:rPr>
  </w:style>
  <w:style w:type="paragraph" w:styleId="Titre2">
    <w:name w:val="heading 2"/>
    <w:basedOn w:val="Normal"/>
    <w:next w:val="Normal"/>
    <w:qFormat/>
    <w:rsid w:val="009D500F"/>
    <w:pPr>
      <w:keepNext/>
      <w:numPr>
        <w:ilvl w:val="1"/>
        <w:numId w:val="1"/>
      </w:numPr>
      <w:outlineLvl w:val="1"/>
    </w:pPr>
    <w:rPr>
      <w:rFonts w:cstheme="minorHAnsi"/>
      <w:b/>
      <w:bCs/>
      <w:color w:val="00B6CF"/>
      <w:sz w:val="24"/>
      <w:szCs w:val="28"/>
    </w:rPr>
  </w:style>
  <w:style w:type="paragraph" w:styleId="Titre3">
    <w:name w:val="heading 3"/>
    <w:basedOn w:val="Normal"/>
    <w:next w:val="Normal"/>
    <w:qFormat/>
    <w:rsid w:val="009D500F"/>
    <w:pPr>
      <w:keepNext/>
      <w:numPr>
        <w:ilvl w:val="2"/>
        <w:numId w:val="1"/>
      </w:numPr>
      <w:outlineLvl w:val="2"/>
    </w:pPr>
    <w:rPr>
      <w:rFonts w:cstheme="minorHAnsi"/>
      <w:b/>
      <w:bCs/>
      <w:i/>
      <w:color w:val="CF007F"/>
      <w:szCs w:val="26"/>
    </w:rPr>
  </w:style>
  <w:style w:type="paragraph" w:styleId="Titre4">
    <w:name w:val="heading 4"/>
    <w:basedOn w:val="Normal"/>
    <w:next w:val="Normal"/>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pPr>
      <w:numPr>
        <w:ilvl w:val="4"/>
        <w:numId w:val="1"/>
      </w:numPr>
      <w:spacing w:before="240" w:after="60"/>
      <w:outlineLvl w:val="4"/>
    </w:pPr>
    <w:rPr>
      <w:b/>
      <w:bCs/>
      <w:i/>
      <w:iCs/>
      <w:sz w:val="26"/>
      <w:szCs w:val="26"/>
    </w:rPr>
  </w:style>
  <w:style w:type="paragraph" w:styleId="Titre6">
    <w:name w:val="heading 6"/>
    <w:basedOn w:val="Normal"/>
    <w:next w:val="Normal"/>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pPr>
      <w:numPr>
        <w:ilvl w:val="6"/>
        <w:numId w:val="1"/>
      </w:numPr>
      <w:spacing w:before="240" w:after="60"/>
      <w:outlineLvl w:val="6"/>
    </w:pPr>
    <w:rPr>
      <w:rFonts w:ascii="Times New Roman" w:hAnsi="Times New Roman"/>
      <w:sz w:val="24"/>
    </w:rPr>
  </w:style>
  <w:style w:type="paragraph" w:styleId="Titre8">
    <w:name w:val="heading 8"/>
    <w:basedOn w:val="Normal"/>
    <w:next w:val="Normal"/>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06F9D"/>
    <w:pPr>
      <w:pBdr>
        <w:bottom w:val="single" w:sz="2" w:space="1" w:color="auto"/>
      </w:pBdr>
      <w:tabs>
        <w:tab w:val="center" w:pos="4536"/>
        <w:tab w:val="right" w:pos="9072"/>
      </w:tabs>
      <w:jc w:val="right"/>
    </w:pPr>
    <w:rPr>
      <w:sz w:val="16"/>
    </w:rPr>
  </w:style>
  <w:style w:type="paragraph" w:customStyle="1" w:styleId="0TitleTitre">
    <w:name w:val="0Title Titre"/>
    <w:basedOn w:val="Normal"/>
    <w:qFormat/>
    <w:rsid w:val="009D500F"/>
    <w:pPr>
      <w:ind w:left="1418" w:right="567"/>
      <w:jc w:val="left"/>
    </w:pPr>
    <w:rPr>
      <w:rFonts w:cstheme="minorHAnsi"/>
      <w:b/>
      <w:bCs/>
      <w:color w:val="00708E"/>
      <w:sz w:val="28"/>
    </w:rPr>
  </w:style>
  <w:style w:type="paragraph" w:customStyle="1" w:styleId="1Translation">
    <w:name w:val="1Translation"/>
    <w:basedOn w:val="Normal"/>
    <w:qFormat/>
    <w:rsid w:val="009D500F"/>
    <w:pPr>
      <w:ind w:left="1418" w:right="567"/>
      <w:jc w:val="left"/>
    </w:pPr>
    <w:rPr>
      <w:rFonts w:cstheme="minorHAnsi"/>
      <w:color w:val="00B6CF"/>
      <w:sz w:val="28"/>
      <w:lang w:val="en-GB"/>
    </w:rPr>
  </w:style>
  <w:style w:type="paragraph" w:customStyle="1" w:styleId="Legendes">
    <w:name w:val="Legendes"/>
    <w:basedOn w:val="Normal"/>
    <w:qFormat/>
    <w:rsid w:val="005667E5"/>
    <w:pPr>
      <w:jc w:val="center"/>
    </w:pPr>
    <w:rPr>
      <w:rFonts w:cs="Arial"/>
      <w:sz w:val="18"/>
    </w:rPr>
  </w:style>
  <w:style w:type="paragraph" w:customStyle="1" w:styleId="3names">
    <w:name w:val="3names"/>
    <w:basedOn w:val="1Translation"/>
    <w:qFormat/>
    <w:rsid w:val="009D500F"/>
    <w:rPr>
      <w:color w:val="CF007F"/>
      <w:sz w:val="24"/>
    </w:rPr>
  </w:style>
  <w:style w:type="character" w:styleId="Accentuation">
    <w:name w:val="Emphasis"/>
    <w:uiPriority w:val="20"/>
    <w:rsid w:val="00DE20F1"/>
    <w:rPr>
      <w:i/>
      <w:iCs/>
    </w:rPr>
  </w:style>
  <w:style w:type="paragraph" w:customStyle="1" w:styleId="TIRETS">
    <w:name w:val="TIRETS"/>
    <w:basedOn w:val="Normal"/>
    <w:qFormat/>
    <w:rsid w:val="009D500F"/>
    <w:pPr>
      <w:numPr>
        <w:numId w:val="4"/>
      </w:numPr>
    </w:pPr>
    <w:rPr>
      <w:rFonts w:cstheme="minorHAnsi"/>
    </w:rPr>
  </w:style>
  <w:style w:type="paragraph" w:customStyle="1" w:styleId="Biblio">
    <w:name w:val="Biblio"/>
    <w:basedOn w:val="Normal"/>
    <w:pPr>
      <w:spacing w:before="0"/>
      <w:ind w:left="284" w:hanging="284"/>
    </w:pPr>
    <w:rPr>
      <w:sz w:val="15"/>
      <w:lang w:val="en-GB"/>
    </w:rPr>
  </w:style>
  <w:style w:type="paragraph" w:styleId="Pieddepage">
    <w:name w:val="footer"/>
    <w:basedOn w:val="Normal"/>
    <w:semiHidden/>
    <w:pPr>
      <w:tabs>
        <w:tab w:val="center" w:pos="4536"/>
        <w:tab w:val="right" w:pos="9072"/>
      </w:tabs>
    </w:pPr>
  </w:style>
  <w:style w:type="paragraph" w:styleId="Titre">
    <w:name w:val="Title"/>
    <w:basedOn w:val="0TitleTitre"/>
    <w:next w:val="Normal"/>
    <w:link w:val="TitreCar"/>
    <w:uiPriority w:val="10"/>
    <w:qFormat/>
    <w:rsid w:val="008839C5"/>
    <w:pPr>
      <w:ind w:left="0"/>
    </w:pPr>
    <w:rPr>
      <w:sz w:val="24"/>
    </w:rPr>
  </w:style>
  <w:style w:type="paragraph" w:customStyle="1" w:styleId="titreanx">
    <w:name w:val="titreanx"/>
    <w:basedOn w:val="Titre1"/>
    <w:rsid w:val="00406F9D"/>
    <w:pPr>
      <w:numPr>
        <w:numId w:val="0"/>
      </w:numPr>
    </w:pPr>
    <w:rPr>
      <w:rFonts w:ascii="Arial" w:hAnsi="Arial"/>
    </w:rPr>
  </w:style>
  <w:style w:type="character" w:customStyle="1" w:styleId="TitreCar">
    <w:name w:val="Titre Car"/>
    <w:link w:val="Titre"/>
    <w:uiPriority w:val="10"/>
    <w:rsid w:val="008839C5"/>
    <w:rPr>
      <w:rFonts w:ascii="Arial" w:hAnsi="Arial" w:cs="Arial"/>
      <w:b/>
      <w:bCs/>
      <w:sz w:val="24"/>
      <w:szCs w:val="24"/>
    </w:rPr>
  </w:style>
  <w:style w:type="paragraph" w:styleId="Sous-titre">
    <w:name w:val="Subtitle"/>
    <w:basedOn w:val="1Translation"/>
    <w:next w:val="Normal"/>
    <w:link w:val="Sous-titreCar"/>
    <w:uiPriority w:val="11"/>
    <w:rsid w:val="0019193B"/>
    <w:pPr>
      <w:spacing w:after="120"/>
      <w:ind w:left="2835"/>
    </w:pPr>
    <w:rPr>
      <w:sz w:val="24"/>
    </w:rPr>
  </w:style>
  <w:style w:type="character" w:customStyle="1" w:styleId="Sous-titreCar">
    <w:name w:val="Sous-titre Car"/>
    <w:link w:val="Sous-titre"/>
    <w:uiPriority w:val="11"/>
    <w:rsid w:val="0019193B"/>
    <w:rPr>
      <w:rFonts w:ascii="Arial" w:hAnsi="Arial"/>
      <w:sz w:val="24"/>
      <w:szCs w:val="24"/>
      <w:lang w:val="en-GB"/>
    </w:rPr>
  </w:style>
  <w:style w:type="paragraph" w:customStyle="1" w:styleId="en-tte0">
    <w:name w:val="en-tête"/>
    <w:basedOn w:val="Normal"/>
    <w:link w:val="en-tteCar"/>
    <w:qFormat/>
    <w:rsid w:val="00406F9D"/>
    <w:pPr>
      <w:pBdr>
        <w:bottom w:val="single" w:sz="2" w:space="1" w:color="auto"/>
      </w:pBdr>
      <w:ind w:left="284" w:hanging="284"/>
      <w:jc w:val="right"/>
    </w:pPr>
    <w:rPr>
      <w:sz w:val="16"/>
    </w:rPr>
  </w:style>
  <w:style w:type="character" w:styleId="Accentuationlgre">
    <w:name w:val="Subtle Emphasis"/>
    <w:uiPriority w:val="19"/>
    <w:rsid w:val="00DE20F1"/>
    <w:rPr>
      <w:rFonts w:ascii="Calibri" w:hAnsi="Calibri"/>
      <w:color w:val="548DD4"/>
    </w:rPr>
  </w:style>
  <w:style w:type="character" w:styleId="Rfrenceintense">
    <w:name w:val="Intense Reference"/>
    <w:uiPriority w:val="32"/>
    <w:qFormat/>
    <w:rsid w:val="00735EBE"/>
    <w:rPr>
      <w:sz w:val="18"/>
      <w:lang w:val="en-GB"/>
    </w:rPr>
  </w:style>
  <w:style w:type="paragraph" w:customStyle="1" w:styleId="4organisme">
    <w:name w:val="4organisme"/>
    <w:basedOn w:val="Normal"/>
    <w:link w:val="4organismeCar"/>
    <w:qFormat/>
    <w:rsid w:val="00397B39"/>
    <w:pPr>
      <w:spacing w:before="0"/>
      <w:ind w:left="1418" w:right="567"/>
      <w:jc w:val="left"/>
    </w:pPr>
  </w:style>
  <w:style w:type="character" w:customStyle="1" w:styleId="en-tteCar">
    <w:name w:val="en-tête Car"/>
    <w:link w:val="en-tte0"/>
    <w:rsid w:val="00406F9D"/>
    <w:rPr>
      <w:rFonts w:ascii="Arial" w:hAnsi="Arial"/>
      <w:sz w:val="16"/>
      <w:szCs w:val="24"/>
    </w:rPr>
  </w:style>
  <w:style w:type="character" w:styleId="Marquedecommentaire">
    <w:name w:val="annotation reference"/>
    <w:uiPriority w:val="99"/>
    <w:semiHidden/>
    <w:unhideWhenUsed/>
    <w:rsid w:val="007B7EBB"/>
    <w:rPr>
      <w:sz w:val="16"/>
      <w:szCs w:val="16"/>
    </w:rPr>
  </w:style>
  <w:style w:type="character" w:customStyle="1" w:styleId="4organismeCar">
    <w:name w:val="4organisme Car"/>
    <w:link w:val="4organisme"/>
    <w:rsid w:val="00397B39"/>
    <w:rPr>
      <w:rFonts w:ascii="Arial" w:hAnsi="Arial"/>
      <w:szCs w:val="24"/>
    </w:rPr>
  </w:style>
  <w:style w:type="paragraph" w:styleId="Commentaire">
    <w:name w:val="annotation text"/>
    <w:basedOn w:val="Normal"/>
    <w:link w:val="CommentaireCar"/>
    <w:uiPriority w:val="99"/>
    <w:unhideWhenUsed/>
    <w:rsid w:val="007B7EBB"/>
    <w:rPr>
      <w:szCs w:val="20"/>
    </w:rPr>
  </w:style>
  <w:style w:type="character" w:customStyle="1" w:styleId="CommentaireCar">
    <w:name w:val="Commentaire Car"/>
    <w:link w:val="Commentaire"/>
    <w:uiPriority w:val="99"/>
    <w:rsid w:val="007B7EBB"/>
    <w:rPr>
      <w:rFonts w:ascii="Arial" w:hAnsi="Arial"/>
    </w:rPr>
  </w:style>
  <w:style w:type="paragraph" w:styleId="Objetducommentaire">
    <w:name w:val="annotation subject"/>
    <w:basedOn w:val="Commentaire"/>
    <w:next w:val="Commentaire"/>
    <w:link w:val="ObjetducommentaireCar"/>
    <w:uiPriority w:val="99"/>
    <w:semiHidden/>
    <w:unhideWhenUsed/>
    <w:rsid w:val="007B7EBB"/>
    <w:rPr>
      <w:b/>
      <w:bCs/>
    </w:rPr>
  </w:style>
  <w:style w:type="character" w:customStyle="1" w:styleId="ObjetducommentaireCar">
    <w:name w:val="Objet du commentaire Car"/>
    <w:link w:val="Objetducommentaire"/>
    <w:uiPriority w:val="99"/>
    <w:semiHidden/>
    <w:rsid w:val="007B7EBB"/>
    <w:rPr>
      <w:rFonts w:ascii="Arial" w:hAnsi="Arial"/>
      <w:b/>
      <w:bCs/>
    </w:rPr>
  </w:style>
  <w:style w:type="paragraph" w:styleId="Textedebulles">
    <w:name w:val="Balloon Text"/>
    <w:basedOn w:val="Normal"/>
    <w:link w:val="TextedebullesCar"/>
    <w:uiPriority w:val="99"/>
    <w:semiHidden/>
    <w:unhideWhenUsed/>
    <w:rsid w:val="007B7EBB"/>
    <w:pPr>
      <w:spacing w:before="0"/>
    </w:pPr>
    <w:rPr>
      <w:rFonts w:ascii="Tahoma" w:hAnsi="Tahoma" w:cs="Tahoma"/>
      <w:sz w:val="16"/>
      <w:szCs w:val="16"/>
    </w:rPr>
  </w:style>
  <w:style w:type="character" w:customStyle="1" w:styleId="TextedebullesCar">
    <w:name w:val="Texte de bulles Car"/>
    <w:link w:val="Textedebulles"/>
    <w:uiPriority w:val="99"/>
    <w:semiHidden/>
    <w:rsid w:val="007B7EBB"/>
    <w:rPr>
      <w:rFonts w:ascii="Tahoma" w:hAnsi="Tahoma" w:cs="Tahoma"/>
      <w:sz w:val="16"/>
      <w:szCs w:val="16"/>
    </w:rPr>
  </w:style>
  <w:style w:type="character" w:styleId="Lienhypertexte">
    <w:name w:val="Hyperlink"/>
    <w:basedOn w:val="Policepardfaut"/>
    <w:uiPriority w:val="99"/>
    <w:unhideWhenUsed/>
    <w:rsid w:val="002A2BA7"/>
    <w:rPr>
      <w:color w:val="0563C1" w:themeColor="hyperlink"/>
      <w:u w:val="single"/>
    </w:rPr>
  </w:style>
  <w:style w:type="character" w:styleId="Mentionnonrsolue">
    <w:name w:val="Unresolved Mention"/>
    <w:basedOn w:val="Policepardfaut"/>
    <w:uiPriority w:val="99"/>
    <w:semiHidden/>
    <w:unhideWhenUsed/>
    <w:rsid w:val="002A2BA7"/>
    <w:rPr>
      <w:color w:val="605E5C"/>
      <w:shd w:val="clear" w:color="auto" w:fill="E1DFDD"/>
    </w:rPr>
  </w:style>
  <w:style w:type="paragraph" w:styleId="Corpsdetexte">
    <w:name w:val="Body Text"/>
    <w:basedOn w:val="Normal"/>
    <w:link w:val="CorpsdetexteCar"/>
    <w:uiPriority w:val="1"/>
    <w:qFormat/>
    <w:rsid w:val="00546527"/>
    <w:pPr>
      <w:autoSpaceDE w:val="0"/>
      <w:autoSpaceDN w:val="0"/>
      <w:spacing w:before="0"/>
      <w:jc w:val="left"/>
    </w:pPr>
    <w:rPr>
      <w:rFonts w:ascii="Arial" w:eastAsia="Arial" w:hAnsi="Arial" w:cs="Arial"/>
      <w:szCs w:val="20"/>
      <w:lang w:eastAsia="en-US"/>
    </w:rPr>
  </w:style>
  <w:style w:type="character" w:customStyle="1" w:styleId="CorpsdetexteCar">
    <w:name w:val="Corps de texte Car"/>
    <w:basedOn w:val="Policepardfaut"/>
    <w:link w:val="Corpsdetexte"/>
    <w:uiPriority w:val="1"/>
    <w:rsid w:val="00546527"/>
    <w:rPr>
      <w:rFonts w:ascii="Arial" w:eastAsia="Arial" w:hAnsi="Arial" w:cs="Arial"/>
      <w:lang w:eastAsia="en-US"/>
    </w:rPr>
  </w:style>
  <w:style w:type="paragraph" w:styleId="Paragraphedeliste">
    <w:name w:val="List Paragraph"/>
    <w:basedOn w:val="Normal"/>
    <w:uiPriority w:val="1"/>
    <w:qFormat/>
    <w:rsid w:val="00546527"/>
    <w:pPr>
      <w:autoSpaceDE w:val="0"/>
      <w:autoSpaceDN w:val="0"/>
      <w:spacing w:before="0" w:line="360" w:lineRule="auto"/>
      <w:ind w:left="357" w:hanging="357"/>
      <w:jc w:val="left"/>
    </w:pPr>
    <w:rPr>
      <w:rFonts w:ascii="Times New Roman" w:eastAsia="Arial" w:hAnsi="Times New Roman" w:cs="Arial"/>
      <w:sz w:val="24"/>
      <w:szCs w:val="22"/>
      <w:lang w:eastAsia="en-US"/>
    </w:rPr>
  </w:style>
  <w:style w:type="paragraph" w:customStyle="1" w:styleId="Default">
    <w:name w:val="Default"/>
    <w:rsid w:val="004A4767"/>
    <w:pPr>
      <w:autoSpaceDE w:val="0"/>
      <w:autoSpaceDN w:val="0"/>
      <w:adjustRightInd w:val="0"/>
    </w:pPr>
    <w:rPr>
      <w:rFonts w:ascii="Arial" w:eastAsiaTheme="minorHAnsi" w:hAnsi="Arial" w:cs="Arial"/>
      <w:color w:val="000000"/>
      <w:sz w:val="24"/>
      <w:szCs w:val="24"/>
      <w:lang w:eastAsia="en-US"/>
    </w:rPr>
  </w:style>
  <w:style w:type="character" w:styleId="lev">
    <w:name w:val="Strong"/>
    <w:basedOn w:val="Policepardfaut"/>
    <w:uiPriority w:val="22"/>
    <w:qFormat/>
    <w:rsid w:val="001D4A7D"/>
    <w:rPr>
      <w:b/>
      <w:bCs/>
    </w:rPr>
  </w:style>
  <w:style w:type="paragraph" w:styleId="NormalWeb">
    <w:name w:val="Normal (Web)"/>
    <w:basedOn w:val="Normal"/>
    <w:uiPriority w:val="99"/>
    <w:semiHidden/>
    <w:unhideWhenUsed/>
    <w:rsid w:val="001D4A7D"/>
    <w:pPr>
      <w:widowControl/>
      <w:spacing w:before="100" w:beforeAutospacing="1" w:after="100" w:afterAutospacing="1"/>
      <w:jc w:val="left"/>
    </w:pPr>
    <w:rPr>
      <w:rFonts w:ascii="Times New Roman" w:hAnsi="Times New Roman"/>
      <w:sz w:val="24"/>
    </w:rPr>
  </w:style>
  <w:style w:type="paragraph" w:styleId="Rvision">
    <w:name w:val="Revision"/>
    <w:hidden/>
    <w:uiPriority w:val="99"/>
    <w:semiHidden/>
    <w:rsid w:val="00ED2AC0"/>
    <w:rPr>
      <w:rFonts w:asciiTheme="minorHAnsi" w:hAnsiTheme="minorHAnsi"/>
      <w:szCs w:val="24"/>
    </w:rPr>
  </w:style>
  <w:style w:type="paragraph" w:styleId="Notedebasdepage">
    <w:name w:val="footnote text"/>
    <w:basedOn w:val="Normal"/>
    <w:link w:val="NotedebasdepageCar"/>
    <w:uiPriority w:val="99"/>
    <w:semiHidden/>
    <w:unhideWhenUsed/>
    <w:rsid w:val="009F492E"/>
    <w:pPr>
      <w:spacing w:before="0"/>
    </w:pPr>
    <w:rPr>
      <w:szCs w:val="20"/>
    </w:rPr>
  </w:style>
  <w:style w:type="character" w:customStyle="1" w:styleId="NotedebasdepageCar">
    <w:name w:val="Note de bas de page Car"/>
    <w:basedOn w:val="Policepardfaut"/>
    <w:link w:val="Notedebasdepage"/>
    <w:uiPriority w:val="99"/>
    <w:semiHidden/>
    <w:rsid w:val="009F492E"/>
    <w:rPr>
      <w:rFonts w:asciiTheme="minorHAnsi" w:hAnsiTheme="minorHAnsi"/>
    </w:rPr>
  </w:style>
  <w:style w:type="character" w:styleId="Appelnotedebasdep">
    <w:name w:val="footnote reference"/>
    <w:basedOn w:val="Policepardfaut"/>
    <w:uiPriority w:val="99"/>
    <w:semiHidden/>
    <w:unhideWhenUsed/>
    <w:rsid w:val="009F492E"/>
    <w:rPr>
      <w:vertAlign w:val="superscript"/>
    </w:rPr>
  </w:style>
  <w:style w:type="character" w:customStyle="1" w:styleId="cf01">
    <w:name w:val="cf01"/>
    <w:basedOn w:val="Policepardfaut"/>
    <w:rsid w:val="00376C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81285">
      <w:bodyDiv w:val="1"/>
      <w:marLeft w:val="0"/>
      <w:marRight w:val="0"/>
      <w:marTop w:val="0"/>
      <w:marBottom w:val="0"/>
      <w:divBdr>
        <w:top w:val="none" w:sz="0" w:space="0" w:color="auto"/>
        <w:left w:val="none" w:sz="0" w:space="0" w:color="auto"/>
        <w:bottom w:val="none" w:sz="0" w:space="0" w:color="auto"/>
        <w:right w:val="none" w:sz="0" w:space="0" w:color="auto"/>
      </w:divBdr>
    </w:div>
    <w:div w:id="151483808">
      <w:bodyDiv w:val="1"/>
      <w:marLeft w:val="0"/>
      <w:marRight w:val="0"/>
      <w:marTop w:val="0"/>
      <w:marBottom w:val="0"/>
      <w:divBdr>
        <w:top w:val="none" w:sz="0" w:space="0" w:color="auto"/>
        <w:left w:val="none" w:sz="0" w:space="0" w:color="auto"/>
        <w:bottom w:val="none" w:sz="0" w:space="0" w:color="auto"/>
        <w:right w:val="none" w:sz="0" w:space="0" w:color="auto"/>
      </w:divBdr>
    </w:div>
    <w:div w:id="201479147">
      <w:bodyDiv w:val="1"/>
      <w:marLeft w:val="0"/>
      <w:marRight w:val="0"/>
      <w:marTop w:val="0"/>
      <w:marBottom w:val="0"/>
      <w:divBdr>
        <w:top w:val="none" w:sz="0" w:space="0" w:color="auto"/>
        <w:left w:val="none" w:sz="0" w:space="0" w:color="auto"/>
        <w:bottom w:val="none" w:sz="0" w:space="0" w:color="auto"/>
        <w:right w:val="none" w:sz="0" w:space="0" w:color="auto"/>
      </w:divBdr>
    </w:div>
    <w:div w:id="548342041">
      <w:bodyDiv w:val="1"/>
      <w:marLeft w:val="0"/>
      <w:marRight w:val="0"/>
      <w:marTop w:val="0"/>
      <w:marBottom w:val="0"/>
      <w:divBdr>
        <w:top w:val="none" w:sz="0" w:space="0" w:color="auto"/>
        <w:left w:val="none" w:sz="0" w:space="0" w:color="auto"/>
        <w:bottom w:val="none" w:sz="0" w:space="0" w:color="auto"/>
        <w:right w:val="none" w:sz="0" w:space="0" w:color="auto"/>
      </w:divBdr>
    </w:div>
    <w:div w:id="953367308">
      <w:bodyDiv w:val="1"/>
      <w:marLeft w:val="0"/>
      <w:marRight w:val="0"/>
      <w:marTop w:val="0"/>
      <w:marBottom w:val="0"/>
      <w:divBdr>
        <w:top w:val="none" w:sz="0" w:space="0" w:color="auto"/>
        <w:left w:val="none" w:sz="0" w:space="0" w:color="auto"/>
        <w:bottom w:val="none" w:sz="0" w:space="0" w:color="auto"/>
        <w:right w:val="none" w:sz="0" w:space="0" w:color="auto"/>
      </w:divBdr>
    </w:div>
    <w:div w:id="1373073261">
      <w:bodyDiv w:val="1"/>
      <w:marLeft w:val="0"/>
      <w:marRight w:val="0"/>
      <w:marTop w:val="0"/>
      <w:marBottom w:val="0"/>
      <w:divBdr>
        <w:top w:val="none" w:sz="0" w:space="0" w:color="auto"/>
        <w:left w:val="none" w:sz="0" w:space="0" w:color="auto"/>
        <w:bottom w:val="none" w:sz="0" w:space="0" w:color="auto"/>
        <w:right w:val="none" w:sz="0" w:space="0" w:color="auto"/>
      </w:divBdr>
    </w:div>
    <w:div w:id="1691832967">
      <w:bodyDiv w:val="1"/>
      <w:marLeft w:val="0"/>
      <w:marRight w:val="0"/>
      <w:marTop w:val="0"/>
      <w:marBottom w:val="0"/>
      <w:divBdr>
        <w:top w:val="none" w:sz="0" w:space="0" w:color="auto"/>
        <w:left w:val="none" w:sz="0" w:space="0" w:color="auto"/>
        <w:bottom w:val="none" w:sz="0" w:space="0" w:color="auto"/>
        <w:right w:val="none" w:sz="0" w:space="0" w:color="auto"/>
      </w:divBdr>
    </w:div>
    <w:div w:id="170270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cossais@soreli.fr" TargetMode="External"/><Relationship Id="rId13" Type="http://schemas.openxmlformats.org/officeDocument/2006/relationships/hyperlink" Target="mailto:p.lecoeuche@urbycom.fr"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mailto:b.robart@urbycom.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bruel@brueldelmar.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dfeve@soreli.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beaud@soreli.fr" TargetMode="External"/><Relationship Id="rId14" Type="http://schemas.openxmlformats.org/officeDocument/2006/relationships/header" Target="header1.xml"/><Relationship Id="rId22"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0F44DFF40DC49B22F1290DAC27D35" ma:contentTypeVersion="14" ma:contentTypeDescription="Crée un document." ma:contentTypeScope="" ma:versionID="2de795916097a7ada137eda4db8bb0cb">
  <xsd:schema xmlns:xsd="http://www.w3.org/2001/XMLSchema" xmlns:xs="http://www.w3.org/2001/XMLSchema" xmlns:p="http://schemas.microsoft.com/office/2006/metadata/properties" xmlns:ns2="d17ac1b6-3fb5-4b17-a073-724c0a731bcf" xmlns:ns3="551e59af-c345-4516-8904-314e9b251ad6" targetNamespace="http://schemas.microsoft.com/office/2006/metadata/properties" ma:root="true" ma:fieldsID="dd656efe17d67c524e47b54c69ebd80f" ns2:_="" ns3:_="">
    <xsd:import namespace="d17ac1b6-3fb5-4b17-a073-724c0a731bcf"/>
    <xsd:import namespace="551e59af-c345-4516-8904-314e9b251a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ac1b6-3fb5-4b17-a073-724c0a731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f2dbb24c-ba1d-4294-9915-f711720db87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e59af-c345-4516-8904-314e9b251ad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46a4740-0f97-450b-92bd-08bc639275ae}" ma:internalName="TaxCatchAll" ma:showField="CatchAllData" ma:web="551e59af-c345-4516-8904-314e9b251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1e59af-c345-4516-8904-314e9b251ad6" xsi:nil="true"/>
    <lcf76f155ced4ddcb4097134ff3c332f xmlns="d17ac1b6-3fb5-4b17-a073-724c0a731b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CBDF65-4A4B-476A-9256-28D7D98EC984}">
  <ds:schemaRefs>
    <ds:schemaRef ds:uri="http://schemas.openxmlformats.org/officeDocument/2006/bibliography"/>
  </ds:schemaRefs>
</ds:datastoreItem>
</file>

<file path=customXml/itemProps2.xml><?xml version="1.0" encoding="utf-8"?>
<ds:datastoreItem xmlns:ds="http://schemas.openxmlformats.org/officeDocument/2006/customXml" ds:itemID="{39285D1D-FB8F-4669-A075-9CAF6EC9FF6D}"/>
</file>

<file path=customXml/itemProps3.xml><?xml version="1.0" encoding="utf-8"?>
<ds:datastoreItem xmlns:ds="http://schemas.openxmlformats.org/officeDocument/2006/customXml" ds:itemID="{258530C2-1471-4A05-B6FD-B703291D8065}"/>
</file>

<file path=customXml/itemProps4.xml><?xml version="1.0" encoding="utf-8"?>
<ds:datastoreItem xmlns:ds="http://schemas.openxmlformats.org/officeDocument/2006/customXml" ds:itemID="{D5DAA37D-1544-4705-836D-F34988E936C4}"/>
</file>

<file path=docProps/app.xml><?xml version="1.0" encoding="utf-8"?>
<Properties xmlns="http://schemas.openxmlformats.org/officeDocument/2006/extended-properties" xmlns:vt="http://schemas.openxmlformats.org/officeDocument/2006/docPropsVTypes">
  <Template>Normal</Template>
  <TotalTime>90</TotalTime>
  <Pages>4</Pages>
  <Words>2778</Words>
  <Characters>15559</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Communication Novatech 2026</vt:lpstr>
    </vt:vector>
  </TitlesOfParts>
  <Company>GRAIE</Company>
  <LinksUpToDate>false</LinksUpToDate>
  <CharactersWithSpaces>18301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Novatech 2026</dc:title>
  <dc:subject/>
  <dc:creator>GRAIE</dc:creator>
  <cp:keywords/>
  <dc:description/>
  <cp:lastModifiedBy>Raphaelle Beaud</cp:lastModifiedBy>
  <cp:revision>21</cp:revision>
  <cp:lastPrinted>2025-11-24T16:35:00Z</cp:lastPrinted>
  <dcterms:created xsi:type="dcterms:W3CDTF">2025-11-21T12:20:00Z</dcterms:created>
  <dcterms:modified xsi:type="dcterms:W3CDTF">2025-11-27T09:43:00Z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0x010100EF60F44DFF40DC49B22F1290DAC27D35</vt:lpwstr>
  </property>
</Properties>
</file>