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902747" w14:textId="77777777" w:rsidR="00582781" w:rsidRPr="00865C42" w:rsidRDefault="00582781" w:rsidP="00582781">
      <w:pPr>
        <w:pStyle w:val="0TitleTitre"/>
        <w:jc w:val="center"/>
      </w:pPr>
      <w:r w:rsidRPr="00865C42">
        <w:t>Le Grand Chemin : concevoir un paysage intercommunal cohérent intégrant la gestion à la source de la pluie</w:t>
      </w:r>
    </w:p>
    <w:p w14:paraId="4A201715" w14:textId="43ADCE98" w:rsidR="007A38D7" w:rsidRPr="004D74AF" w:rsidRDefault="007A38D7" w:rsidP="007A38D7">
      <w:pPr>
        <w:pStyle w:val="0TitleTitre"/>
        <w:jc w:val="center"/>
        <w:rPr>
          <w:color w:val="CF007F"/>
          <w:sz w:val="24"/>
          <w:lang w:val="en-GB"/>
        </w:rPr>
      </w:pPr>
      <w:r w:rsidRPr="004D74AF">
        <w:rPr>
          <w:color w:val="CF007F"/>
          <w:sz w:val="24"/>
          <w:lang w:val="en"/>
        </w:rPr>
        <w:t>The “Grand Chemin” (“Great Pathway”</w:t>
      </w:r>
      <w:proofErr w:type="gramStart"/>
      <w:r w:rsidRPr="004D74AF">
        <w:rPr>
          <w:color w:val="CF007F"/>
          <w:sz w:val="24"/>
          <w:lang w:val="en"/>
        </w:rPr>
        <w:t>) :</w:t>
      </w:r>
      <w:proofErr w:type="gramEnd"/>
      <w:r w:rsidRPr="004D74AF">
        <w:rPr>
          <w:color w:val="CF007F"/>
          <w:sz w:val="24"/>
          <w:lang w:val="en"/>
        </w:rPr>
        <w:t xml:space="preserve"> designing a coherent inter-municipal landscape </w:t>
      </w:r>
      <w:r>
        <w:rPr>
          <w:color w:val="CF007F"/>
          <w:sz w:val="24"/>
          <w:lang w:val="en"/>
        </w:rPr>
        <w:t>integrating sustainable rainwater management</w:t>
      </w:r>
    </w:p>
    <w:p w14:paraId="009574E5" w14:textId="77777777" w:rsidR="00C31BFD" w:rsidRPr="0043180C" w:rsidRDefault="00C31BFD" w:rsidP="009D500F">
      <w:pPr>
        <w:pStyle w:val="3names"/>
        <w:rPr>
          <w:color w:val="auto"/>
          <w:sz w:val="20"/>
          <w:szCs w:val="20"/>
        </w:rPr>
      </w:pPr>
    </w:p>
    <w:p w14:paraId="3624C7B7" w14:textId="0755C4E7" w:rsidR="00D709A9" w:rsidRDefault="00D709A9" w:rsidP="00284AB6">
      <w:pPr>
        <w:pStyle w:val="4organisme"/>
        <w:rPr>
          <w:rFonts w:cstheme="minorHAnsi"/>
          <w:color w:val="CF007E"/>
          <w:sz w:val="24"/>
        </w:rPr>
      </w:pPr>
      <w:r>
        <w:rPr>
          <w:rFonts w:cstheme="minorHAnsi"/>
          <w:color w:val="CF007E"/>
          <w:sz w:val="24"/>
        </w:rPr>
        <w:t>Porteur de projet : Marie PUIJALON</w:t>
      </w:r>
      <w:r>
        <w:rPr>
          <w:rFonts w:cstheme="minorHAnsi"/>
          <w:color w:val="CF007E"/>
          <w:sz w:val="24"/>
          <w:vertAlign w:val="superscript"/>
        </w:rPr>
        <w:t>1</w:t>
      </w:r>
    </w:p>
    <w:p w14:paraId="318ED982" w14:textId="3C1EC641" w:rsidR="00284AB6" w:rsidRPr="00DE61AD" w:rsidRDefault="00D709A9" w:rsidP="196B90AE">
      <w:pPr>
        <w:pStyle w:val="4organisme"/>
        <w:rPr>
          <w:rFonts w:cstheme="minorBidi"/>
          <w:color w:val="CF007E"/>
          <w:sz w:val="24"/>
          <w:vertAlign w:val="superscript"/>
        </w:rPr>
      </w:pPr>
      <w:r w:rsidRPr="00DE61AD">
        <w:rPr>
          <w:rFonts w:cstheme="minorBidi"/>
          <w:color w:val="CF007E"/>
          <w:sz w:val="24"/>
        </w:rPr>
        <w:t xml:space="preserve">Co-auteurs : </w:t>
      </w:r>
      <w:r w:rsidR="00787DAB" w:rsidRPr="00DE61AD">
        <w:rPr>
          <w:rFonts w:cstheme="minorBidi"/>
          <w:color w:val="CF007E"/>
          <w:sz w:val="24"/>
        </w:rPr>
        <w:t>Camille AUVRAY</w:t>
      </w:r>
      <w:r w:rsidR="00787DAB" w:rsidRPr="00DE61AD">
        <w:rPr>
          <w:rFonts w:cstheme="minorBidi"/>
          <w:color w:val="CF007E"/>
          <w:sz w:val="24"/>
          <w:vertAlign w:val="superscript"/>
        </w:rPr>
        <w:t>3</w:t>
      </w:r>
      <w:r w:rsidR="00787DAB" w:rsidRPr="00DE61AD">
        <w:rPr>
          <w:rFonts w:cstheme="minorBidi"/>
          <w:color w:val="CF007E"/>
          <w:sz w:val="24"/>
        </w:rPr>
        <w:t>, Marine COLSENET</w:t>
      </w:r>
      <w:r w:rsidR="00787DAB" w:rsidRPr="00DE61AD">
        <w:rPr>
          <w:rFonts w:cstheme="minorBidi"/>
          <w:color w:val="CF007E"/>
          <w:sz w:val="24"/>
          <w:vertAlign w:val="superscript"/>
        </w:rPr>
        <w:t>3</w:t>
      </w:r>
      <w:r w:rsidR="00787DAB" w:rsidRPr="00DE61AD">
        <w:rPr>
          <w:rFonts w:cstheme="minorBidi"/>
          <w:color w:val="CF007E"/>
          <w:sz w:val="24"/>
        </w:rPr>
        <w:t xml:space="preserve">, </w:t>
      </w:r>
      <w:r w:rsidR="000E5A97" w:rsidRPr="00DE61AD">
        <w:rPr>
          <w:rFonts w:cstheme="minorBidi"/>
          <w:color w:val="CF007E"/>
          <w:sz w:val="24"/>
        </w:rPr>
        <w:t>Guillaume DI MANNO</w:t>
      </w:r>
      <w:r w:rsidRPr="00DE61AD">
        <w:rPr>
          <w:rFonts w:cstheme="minorBidi"/>
          <w:color w:val="CF007E"/>
          <w:sz w:val="24"/>
          <w:vertAlign w:val="superscript"/>
        </w:rPr>
        <w:t>2</w:t>
      </w:r>
      <w:r w:rsidR="000E5A97" w:rsidRPr="00DE61AD">
        <w:rPr>
          <w:rFonts w:cstheme="minorBidi"/>
          <w:color w:val="CF007E"/>
          <w:sz w:val="24"/>
        </w:rPr>
        <w:t xml:space="preserve">, </w:t>
      </w:r>
      <w:r w:rsidR="00CC2CF7" w:rsidRPr="00DE61AD">
        <w:rPr>
          <w:rFonts w:cstheme="minorBidi"/>
          <w:color w:val="CF007E"/>
          <w:sz w:val="24"/>
        </w:rPr>
        <w:t>Julie EVEN</w:t>
      </w:r>
      <w:r w:rsidR="00CC2CF7" w:rsidRPr="00DE61AD">
        <w:rPr>
          <w:rFonts w:cstheme="minorBidi"/>
          <w:color w:val="CF007E"/>
          <w:sz w:val="24"/>
          <w:vertAlign w:val="superscript"/>
        </w:rPr>
        <w:t>1</w:t>
      </w:r>
      <w:r w:rsidR="00CC2CF7" w:rsidRPr="00DE61AD">
        <w:rPr>
          <w:rFonts w:cstheme="minorBidi"/>
          <w:color w:val="CF007E"/>
          <w:sz w:val="24"/>
        </w:rPr>
        <w:t>, Ana PIMIENTA</w:t>
      </w:r>
      <w:r w:rsidR="00CC2CF7" w:rsidRPr="00DE61AD">
        <w:rPr>
          <w:rFonts w:cstheme="minorBidi"/>
          <w:color w:val="CF007E"/>
          <w:sz w:val="24"/>
          <w:vertAlign w:val="superscript"/>
        </w:rPr>
        <w:t>2</w:t>
      </w:r>
      <w:r w:rsidR="1E911759" w:rsidRPr="00DE61AD">
        <w:rPr>
          <w:rFonts w:cstheme="minorBidi"/>
          <w:color w:val="CF007E"/>
          <w:sz w:val="24"/>
        </w:rPr>
        <w:t>, Mathilde RESCH</w:t>
      </w:r>
      <w:r w:rsidR="1E911759" w:rsidRPr="00DE61AD">
        <w:rPr>
          <w:rFonts w:cstheme="minorBidi"/>
          <w:color w:val="CF007E"/>
          <w:sz w:val="24"/>
          <w:vertAlign w:val="superscript"/>
        </w:rPr>
        <w:t>2</w:t>
      </w:r>
    </w:p>
    <w:p w14:paraId="4A932A8A" w14:textId="77777777" w:rsidR="00DE20F1" w:rsidRPr="005D6F11" w:rsidRDefault="00DE20F1" w:rsidP="00284AB6">
      <w:pPr>
        <w:pStyle w:val="4organisme"/>
        <w:ind w:left="0"/>
        <w:rPr>
          <w:rFonts w:cstheme="minorHAnsi"/>
        </w:rPr>
      </w:pPr>
    </w:p>
    <w:p w14:paraId="7D0BECB2" w14:textId="77777777" w:rsidR="004D74AF" w:rsidRPr="004D74AF" w:rsidRDefault="00CC2CF7" w:rsidP="004D74AF">
      <w:pPr>
        <w:pStyle w:val="4organisme"/>
        <w:rPr>
          <w:rFonts w:cstheme="minorHAnsi"/>
        </w:rPr>
      </w:pPr>
      <w:r w:rsidRPr="004D74AF">
        <w:rPr>
          <w:rFonts w:cstheme="minorHAnsi"/>
          <w:vertAlign w:val="superscript"/>
        </w:rPr>
        <w:t>1</w:t>
      </w:r>
      <w:r w:rsidRPr="004D74AF">
        <w:rPr>
          <w:rFonts w:cstheme="minorHAnsi"/>
        </w:rPr>
        <w:t xml:space="preserve"> </w:t>
      </w:r>
      <w:r>
        <w:rPr>
          <w:rFonts w:cstheme="minorHAnsi"/>
        </w:rPr>
        <w:t xml:space="preserve">Est Ensemble – Direction de la Nature et de la Transition Ecologique </w:t>
      </w:r>
      <w:r w:rsidR="004D74AF">
        <w:rPr>
          <w:rFonts w:cstheme="minorHAnsi"/>
        </w:rPr>
        <w:t xml:space="preserve">- </w:t>
      </w:r>
      <w:hyperlink r:id="rId8" w:history="1">
        <w:r w:rsidR="004D74AF" w:rsidRPr="004D74AF">
          <w:rPr>
            <w:rStyle w:val="Lienhypertexte"/>
            <w:rFonts w:cstheme="minorHAnsi"/>
          </w:rPr>
          <w:t>julie.even@est-ensemble.fr</w:t>
        </w:r>
      </w:hyperlink>
      <w:r w:rsidR="004D74AF">
        <w:rPr>
          <w:rFonts w:cstheme="minorHAnsi"/>
        </w:rPr>
        <w:t xml:space="preserve"> ; </w:t>
      </w:r>
      <w:hyperlink r:id="rId9" w:history="1">
        <w:r w:rsidR="004D74AF" w:rsidRPr="004D74AF">
          <w:rPr>
            <w:rStyle w:val="Lienhypertexte"/>
            <w:rFonts w:cstheme="minorHAnsi"/>
          </w:rPr>
          <w:t>marie.puijalon@est-ensemble.fr</w:t>
        </w:r>
      </w:hyperlink>
    </w:p>
    <w:p w14:paraId="5DEDF831" w14:textId="3E92E74B" w:rsidR="004D74AF" w:rsidRDefault="00CC2CF7" w:rsidP="196B90AE">
      <w:pPr>
        <w:pStyle w:val="4organisme"/>
        <w:rPr>
          <w:rFonts w:cstheme="minorBidi"/>
        </w:rPr>
      </w:pPr>
      <w:r w:rsidRPr="196B90AE">
        <w:rPr>
          <w:rFonts w:cstheme="minorBidi"/>
          <w:vertAlign w:val="superscript"/>
        </w:rPr>
        <w:t>2</w:t>
      </w:r>
      <w:r w:rsidRPr="196B90AE">
        <w:rPr>
          <w:rFonts w:cstheme="minorBidi"/>
        </w:rPr>
        <w:t xml:space="preserve"> Est Ensemble – Régie de l’eau</w:t>
      </w:r>
      <w:r w:rsidR="00D709A9" w:rsidRPr="196B90AE">
        <w:rPr>
          <w:rFonts w:cstheme="minorBidi"/>
        </w:rPr>
        <w:t>.</w:t>
      </w:r>
      <w:r w:rsidRPr="196B90AE">
        <w:rPr>
          <w:rFonts w:cstheme="minorBidi"/>
        </w:rPr>
        <w:t xml:space="preserve"> </w:t>
      </w:r>
      <w:r w:rsidR="00D709A9" w:rsidRPr="196B90AE">
        <w:rPr>
          <w:rFonts w:cstheme="minorBidi"/>
        </w:rPr>
        <w:t>M</w:t>
      </w:r>
      <w:r w:rsidRPr="196B90AE">
        <w:rPr>
          <w:rFonts w:cstheme="minorBidi"/>
        </w:rPr>
        <w:t>ission « Eau dans la ville »</w:t>
      </w:r>
      <w:r w:rsidR="00D709A9" w:rsidRPr="196B90AE">
        <w:rPr>
          <w:rFonts w:cstheme="minorBidi"/>
        </w:rPr>
        <w:t> :</w:t>
      </w:r>
      <w:r w:rsidR="004D74AF" w:rsidRPr="196B90AE">
        <w:rPr>
          <w:rFonts w:cstheme="minorBidi"/>
        </w:rPr>
        <w:t xml:space="preserve"> </w:t>
      </w:r>
      <w:hyperlink r:id="rId10">
        <w:r w:rsidR="004D74AF" w:rsidRPr="196B90AE">
          <w:rPr>
            <w:rStyle w:val="Lienhypertexte"/>
            <w:rFonts w:cstheme="minorBidi"/>
          </w:rPr>
          <w:t>ana.pimienta@est-ensemble.fr</w:t>
        </w:r>
        <w:r w:rsidR="00DD60A6" w:rsidRPr="196B90AE">
          <w:rPr>
            <w:rStyle w:val="Lienhypertexte"/>
          </w:rPr>
          <w:t> </w:t>
        </w:r>
      </w:hyperlink>
      <w:r w:rsidR="00DD60A6">
        <w:t>;</w:t>
      </w:r>
      <w:r w:rsidR="3719285E">
        <w:t xml:space="preserve"> </w:t>
      </w:r>
      <w:hyperlink r:id="rId11">
        <w:r w:rsidR="3719285E" w:rsidRPr="196B90AE">
          <w:rPr>
            <w:rStyle w:val="Lienhypertexte"/>
          </w:rPr>
          <w:t>mathilde.resch@est-ensemble.fr</w:t>
        </w:r>
      </w:hyperlink>
      <w:r w:rsidR="3719285E">
        <w:t xml:space="preserve">; </w:t>
      </w:r>
      <w:r w:rsidR="00D709A9">
        <w:t xml:space="preserve"> Direction de l’ingénierie et du patrimoine :</w:t>
      </w:r>
      <w:r w:rsidR="00DD60A6">
        <w:t xml:space="preserve"> </w:t>
      </w:r>
      <w:hyperlink r:id="rId12">
        <w:r w:rsidR="00D709A9" w:rsidRPr="196B90AE">
          <w:rPr>
            <w:rStyle w:val="Lienhypertexte"/>
          </w:rPr>
          <w:t>guillaume.dimanno@est-ensemble.fr</w:t>
        </w:r>
      </w:hyperlink>
      <w:r w:rsidR="00D709A9">
        <w:t xml:space="preserve"> </w:t>
      </w:r>
    </w:p>
    <w:p w14:paraId="0AD3BEC8" w14:textId="263BC554" w:rsidR="00DE20F1" w:rsidRPr="004D74AF" w:rsidRDefault="004D74AF" w:rsidP="004D74AF">
      <w:pPr>
        <w:pStyle w:val="4organisme"/>
        <w:rPr>
          <w:rFonts w:cstheme="minorHAnsi"/>
          <w:lang w:val="en-GB"/>
        </w:rPr>
      </w:pPr>
      <w:r w:rsidRPr="004D74AF">
        <w:rPr>
          <w:rFonts w:cstheme="minorHAnsi"/>
          <w:vertAlign w:val="superscript"/>
          <w:lang w:val="en-GB"/>
        </w:rPr>
        <w:t>3</w:t>
      </w:r>
      <w:r w:rsidRPr="004D74AF">
        <w:rPr>
          <w:rFonts w:cstheme="minorHAnsi"/>
          <w:lang w:val="en-GB"/>
        </w:rPr>
        <w:t xml:space="preserve"> ATM – </w:t>
      </w:r>
      <w:hyperlink r:id="rId13" w:history="1">
        <w:r w:rsidRPr="004D74AF">
          <w:rPr>
            <w:rStyle w:val="Lienhypertexte"/>
            <w:rFonts w:cstheme="minorHAnsi"/>
            <w:lang w:val="en-GB"/>
          </w:rPr>
          <w:t>camille.auvray@agence-atm.com</w:t>
        </w:r>
      </w:hyperlink>
      <w:r w:rsidRPr="004D74AF">
        <w:rPr>
          <w:rFonts w:cstheme="minorHAnsi"/>
          <w:lang w:val="en-GB"/>
        </w:rPr>
        <w:t xml:space="preserve"> ; </w:t>
      </w:r>
      <w:hyperlink r:id="rId14" w:history="1">
        <w:r w:rsidRPr="00CC4946">
          <w:rPr>
            <w:rStyle w:val="Lienhypertexte"/>
            <w:rFonts w:cstheme="minorHAnsi"/>
            <w:lang w:val="en-GB"/>
          </w:rPr>
          <w:t>ma</w:t>
        </w:r>
        <w:r w:rsidRPr="004D74AF">
          <w:rPr>
            <w:rStyle w:val="Lienhypertexte"/>
            <w:rFonts w:cstheme="minorHAnsi"/>
            <w:lang w:val="en-GB"/>
          </w:rPr>
          <w:t>r</w:t>
        </w:r>
        <w:r w:rsidRPr="00CC4946">
          <w:rPr>
            <w:rStyle w:val="Lienhypertexte"/>
            <w:rFonts w:cstheme="minorHAnsi"/>
            <w:lang w:val="en-GB"/>
          </w:rPr>
          <w:t>ine.colsenet@agence-atm.com</w:t>
        </w:r>
      </w:hyperlink>
      <w:r>
        <w:rPr>
          <w:rFonts w:cstheme="minorHAnsi"/>
          <w:lang w:val="en-GB"/>
        </w:rPr>
        <w:t xml:space="preserve"> </w:t>
      </w:r>
    </w:p>
    <w:p w14:paraId="784ABAF8" w14:textId="77777777" w:rsidR="00C31BFD" w:rsidRPr="004D74AF" w:rsidRDefault="00C31BFD" w:rsidP="005667E5">
      <w:pPr>
        <w:rPr>
          <w:rFonts w:cstheme="minorHAnsi"/>
          <w:lang w:val="en-GB"/>
        </w:rPr>
      </w:pPr>
    </w:p>
    <w:p w14:paraId="65F3C4C3" w14:textId="2D697133" w:rsidR="00C31BFD" w:rsidRPr="005D6F11" w:rsidRDefault="00F3593E" w:rsidP="009D500F">
      <w:pPr>
        <w:pStyle w:val="Titre"/>
      </w:pPr>
      <w:r>
        <w:t>Présentation résumée</w:t>
      </w:r>
    </w:p>
    <w:p w14:paraId="7A003E30" w14:textId="77777777" w:rsidR="00C31BFD" w:rsidRPr="005D6F11" w:rsidRDefault="00C31BFD" w:rsidP="00AA1C3A">
      <w:pPr>
        <w:spacing w:before="0"/>
        <w:rPr>
          <w:rFonts w:cstheme="minorHAnsi"/>
        </w:rPr>
      </w:pPr>
    </w:p>
    <w:p w14:paraId="14E3FB5B" w14:textId="233BE729" w:rsidR="00582781" w:rsidRPr="00284AB6" w:rsidRDefault="00582781" w:rsidP="00582781">
      <w:pPr>
        <w:widowControl/>
        <w:spacing w:before="0"/>
        <w:rPr>
          <w:rFonts w:cstheme="minorBidi"/>
        </w:rPr>
      </w:pPr>
      <w:r w:rsidRPr="00284AB6">
        <w:rPr>
          <w:rFonts w:cstheme="minorBidi"/>
        </w:rPr>
        <w:t>Le Grand Chemin est une boucle verte de 55 km à terme, dont la réalisation est prévue à horizon 2030 : 36</w:t>
      </w:r>
      <w:r w:rsidR="00284AB6" w:rsidRPr="00284AB6">
        <w:rPr>
          <w:rFonts w:cstheme="minorBidi"/>
        </w:rPr>
        <w:t xml:space="preserve"> </w:t>
      </w:r>
      <w:r w:rsidRPr="00284AB6">
        <w:rPr>
          <w:rFonts w:cstheme="minorBidi"/>
        </w:rPr>
        <w:t>km de cette boucle traversent les 9 villes du territoire de l’Etablissement Public Territorial d’Est Ensemble et visent à relier de nombreux parcs et espaces verts du plateau de Romainville et de la Plaine de l’Ourcq. La spécificité de cette portion du projet est de s’inscrire dans le tissu urbain existant de ces 9 communes, sous maîtrise d’ouvrage d’Est Ensemble, en transformant les espaces publics en un parcours de « parc habité » en conciliant mobilités douces, continuités écologiques, création de supports de biodiversité pouvant devenir des îlots de fraîcheur et espaces de loisirs.</w:t>
      </w:r>
    </w:p>
    <w:p w14:paraId="092E91FA" w14:textId="4635F5CB" w:rsidR="00582781" w:rsidRDefault="00582781" w:rsidP="00582781">
      <w:pPr>
        <w:rPr>
          <w:rFonts w:cstheme="minorHAnsi"/>
        </w:rPr>
      </w:pPr>
      <w:r w:rsidRPr="00284AB6">
        <w:rPr>
          <w:rFonts w:cstheme="minorHAnsi"/>
        </w:rPr>
        <w:t xml:space="preserve">La gestion de l’eau constitue un axe essentiel de ce projet de renaturation : rendre visibles les chemins de l’eau pluviale, désimperméabiliser les sols, favoriser l’infiltration et l’évapotranspiration pour tendre vers l’infiltration complète des pluies courantes, tout en sécurisant les épisodes pluvieux plus intenses grâce à des dispositifs de stockage et de régulation. </w:t>
      </w:r>
      <w:r w:rsidR="00284AB6" w:rsidRPr="00284AB6">
        <w:rPr>
          <w:rFonts w:cstheme="minorHAnsi"/>
        </w:rPr>
        <w:t xml:space="preserve">La renaturation est rendue possible par une profonde réflexion sur le partage de l’espace et notamment par la transformation de voiries existantes en </w:t>
      </w:r>
      <w:r w:rsidR="007A38D7">
        <w:rPr>
          <w:rFonts w:cstheme="minorHAnsi"/>
        </w:rPr>
        <w:t>« </w:t>
      </w:r>
      <w:r w:rsidR="00284AB6" w:rsidRPr="00284AB6">
        <w:rPr>
          <w:rFonts w:cstheme="minorHAnsi"/>
        </w:rPr>
        <w:t>zones de rencontre</w:t>
      </w:r>
      <w:r w:rsidR="007A38D7">
        <w:rPr>
          <w:rFonts w:cstheme="minorHAnsi"/>
        </w:rPr>
        <w:t> »</w:t>
      </w:r>
      <w:r w:rsidR="00B51A00">
        <w:rPr>
          <w:rFonts w:cstheme="minorHAnsi"/>
        </w:rPr>
        <w:t>, dont 1,4 km ont déjà été réalisés.</w:t>
      </w:r>
    </w:p>
    <w:p w14:paraId="765EAFFE" w14:textId="77777777" w:rsidR="00C31BFD" w:rsidRPr="005D6F11" w:rsidRDefault="00C31BFD" w:rsidP="00AA1C3A">
      <w:pPr>
        <w:spacing w:before="0"/>
        <w:rPr>
          <w:rFonts w:cstheme="minorHAnsi"/>
        </w:rPr>
      </w:pPr>
    </w:p>
    <w:p w14:paraId="3B9CF6C4" w14:textId="77777777" w:rsidR="00C31BFD" w:rsidRPr="005D6F11" w:rsidRDefault="00C31BFD" w:rsidP="005667E5">
      <w:pPr>
        <w:rPr>
          <w:rFonts w:cstheme="minorHAnsi"/>
        </w:rPr>
      </w:pPr>
    </w:p>
    <w:p w14:paraId="0FB38044" w14:textId="01DBBDD5" w:rsidR="00C31BFD" w:rsidRPr="00AF7560" w:rsidRDefault="00F3593E" w:rsidP="009D500F">
      <w:pPr>
        <w:pStyle w:val="Titre"/>
        <w:rPr>
          <w:color w:val="00B6CF"/>
          <w:lang w:val="en-GB"/>
        </w:rPr>
      </w:pPr>
      <w:r w:rsidRPr="00D9110C">
        <w:rPr>
          <w:color w:val="00B6CF"/>
          <w:lang w:val="en-GB"/>
        </w:rPr>
        <w:t>Short presentation</w:t>
      </w:r>
    </w:p>
    <w:p w14:paraId="34F084C0" w14:textId="77777777" w:rsidR="00C31BFD" w:rsidRPr="00AF7560" w:rsidRDefault="00C31BFD" w:rsidP="00AA1C3A">
      <w:pPr>
        <w:spacing w:before="0"/>
        <w:rPr>
          <w:rFonts w:cstheme="minorHAnsi"/>
          <w:lang w:val="en-GB"/>
        </w:rPr>
      </w:pPr>
    </w:p>
    <w:p w14:paraId="38BE2C8A" w14:textId="66574A39" w:rsidR="00797D47" w:rsidRDefault="00797D47" w:rsidP="00797D47">
      <w:pPr>
        <w:spacing w:before="0"/>
        <w:rPr>
          <w:rFonts w:cstheme="minorHAnsi"/>
          <w:lang w:val="en-GB"/>
        </w:rPr>
      </w:pPr>
      <w:r w:rsidRPr="006A4787">
        <w:rPr>
          <w:rFonts w:cstheme="minorHAnsi"/>
          <w:lang w:val="en-GB"/>
        </w:rPr>
        <w:t>The « Grand Chemin »</w:t>
      </w:r>
      <w:r w:rsidR="007A38D7">
        <w:rPr>
          <w:rFonts w:cstheme="minorHAnsi"/>
          <w:lang w:val="en-GB"/>
        </w:rPr>
        <w:t xml:space="preserve"> </w:t>
      </w:r>
      <w:r w:rsidRPr="006A4787">
        <w:rPr>
          <w:rFonts w:cstheme="minorHAnsi"/>
          <w:lang w:val="en-GB"/>
        </w:rPr>
        <w:t>(</w:t>
      </w:r>
      <w:r w:rsidR="007A38D7">
        <w:rPr>
          <w:rFonts w:cstheme="minorHAnsi"/>
          <w:lang w:val="en-GB"/>
        </w:rPr>
        <w:t>“</w:t>
      </w:r>
      <w:r w:rsidRPr="006A4787">
        <w:rPr>
          <w:rFonts w:cstheme="minorHAnsi"/>
          <w:lang w:val="en-GB"/>
        </w:rPr>
        <w:t xml:space="preserve">Great </w:t>
      </w:r>
      <w:r w:rsidR="007A38D7">
        <w:rPr>
          <w:rFonts w:cstheme="minorHAnsi"/>
          <w:lang w:val="en-GB"/>
        </w:rPr>
        <w:t>P</w:t>
      </w:r>
      <w:r w:rsidRPr="006A4787">
        <w:rPr>
          <w:rFonts w:cstheme="minorHAnsi"/>
          <w:lang w:val="en-GB"/>
        </w:rPr>
        <w:t>athway</w:t>
      </w:r>
      <w:r w:rsidR="007A38D7">
        <w:rPr>
          <w:rFonts w:cstheme="minorHAnsi"/>
          <w:lang w:val="en-GB"/>
        </w:rPr>
        <w:t>”</w:t>
      </w:r>
      <w:r w:rsidRPr="006A4787">
        <w:rPr>
          <w:rFonts w:cstheme="minorHAnsi"/>
          <w:lang w:val="en-GB"/>
        </w:rPr>
        <w:t xml:space="preserve">) is a 55 kms green loop, planned to be completed by 2030. 36 kms of this pathway cross the 9 towns of the territorial public establishment « Est Ensemble ». The loop aims to connect numerous parks and green spaces of the </w:t>
      </w:r>
      <w:proofErr w:type="spellStart"/>
      <w:r w:rsidRPr="006A4787">
        <w:rPr>
          <w:rFonts w:cstheme="minorHAnsi"/>
          <w:lang w:val="en-GB"/>
        </w:rPr>
        <w:t>Romainville</w:t>
      </w:r>
      <w:proofErr w:type="spellEnd"/>
      <w:r w:rsidRPr="006A4787">
        <w:rPr>
          <w:rFonts w:cstheme="minorHAnsi"/>
          <w:lang w:val="en-GB"/>
        </w:rPr>
        <w:t xml:space="preserve"> plateau and the </w:t>
      </w:r>
      <w:proofErr w:type="spellStart"/>
      <w:r w:rsidRPr="006A4787">
        <w:rPr>
          <w:rFonts w:cstheme="minorHAnsi"/>
          <w:lang w:val="en-GB"/>
        </w:rPr>
        <w:t>Ourcq’s</w:t>
      </w:r>
      <w:proofErr w:type="spellEnd"/>
      <w:r w:rsidRPr="006A4787">
        <w:rPr>
          <w:rFonts w:cstheme="minorHAnsi"/>
          <w:lang w:val="en-GB"/>
        </w:rPr>
        <w:t xml:space="preserve"> plain. The uniqu</w:t>
      </w:r>
      <w:r>
        <w:rPr>
          <w:rFonts w:cstheme="minorHAnsi"/>
          <w:lang w:val="en-GB"/>
        </w:rPr>
        <w:t>e</w:t>
      </w:r>
      <w:r w:rsidRPr="006A4787">
        <w:rPr>
          <w:rFonts w:cstheme="minorHAnsi"/>
          <w:lang w:val="en-GB"/>
        </w:rPr>
        <w:t xml:space="preserve"> aspe</w:t>
      </w:r>
      <w:r>
        <w:rPr>
          <w:rFonts w:cstheme="minorHAnsi"/>
          <w:lang w:val="en-GB"/>
        </w:rPr>
        <w:t>c</w:t>
      </w:r>
      <w:r w:rsidRPr="006A4787">
        <w:rPr>
          <w:rFonts w:cstheme="minorHAnsi"/>
          <w:lang w:val="en-GB"/>
        </w:rPr>
        <w:t>t of this project is its integration into the existing urban fabric of these 9 municipalities, under the project manage</w:t>
      </w:r>
      <w:r>
        <w:rPr>
          <w:rFonts w:cstheme="minorHAnsi"/>
          <w:lang w:val="en-GB"/>
        </w:rPr>
        <w:t>m</w:t>
      </w:r>
      <w:r w:rsidRPr="006A4787">
        <w:rPr>
          <w:rFonts w:cstheme="minorHAnsi"/>
          <w:lang w:val="en-GB"/>
        </w:rPr>
        <w:t>ent of Est Ensemble, by transforming public spaces int</w:t>
      </w:r>
      <w:r>
        <w:rPr>
          <w:rFonts w:cstheme="minorHAnsi"/>
          <w:lang w:val="en-GB"/>
        </w:rPr>
        <w:t>o</w:t>
      </w:r>
      <w:r w:rsidRPr="006A4787">
        <w:rPr>
          <w:rFonts w:cstheme="minorHAnsi"/>
          <w:lang w:val="en-GB"/>
        </w:rPr>
        <w:t xml:space="preserve"> a</w:t>
      </w:r>
      <w:r>
        <w:rPr>
          <w:rFonts w:cstheme="minorHAnsi"/>
          <w:lang w:val="en-GB"/>
        </w:rPr>
        <w:t xml:space="preserve"> path going through an “inhabited park” reconciling active transportation, ecological continuities, and the creation </w:t>
      </w:r>
      <w:r w:rsidR="000E5E99">
        <w:rPr>
          <w:rFonts w:cstheme="minorHAnsi"/>
          <w:lang w:val="en-GB"/>
        </w:rPr>
        <w:t>of biodiversity areas that can offer coolness and recreation opportunities.</w:t>
      </w:r>
    </w:p>
    <w:p w14:paraId="37DD7C11" w14:textId="3DC75B4D" w:rsidR="00F3593E" w:rsidRPr="004D74AF" w:rsidRDefault="000E5E99" w:rsidP="00D9110C">
      <w:pPr>
        <w:rPr>
          <w:lang w:val="en-GB"/>
        </w:rPr>
      </w:pPr>
      <w:r w:rsidRPr="00A702EA">
        <w:rPr>
          <w:lang w:val="en-GB"/>
        </w:rPr>
        <w:t xml:space="preserve">Water management is a key element of this </w:t>
      </w:r>
      <w:r w:rsidR="007A38D7">
        <w:rPr>
          <w:lang w:val="en-GB"/>
        </w:rPr>
        <w:t xml:space="preserve">restoration </w:t>
      </w:r>
      <w:r w:rsidR="00AF7560">
        <w:rPr>
          <w:lang w:val="en-GB"/>
        </w:rPr>
        <w:t>project:</w:t>
      </w:r>
      <w:r w:rsidRPr="00A702EA">
        <w:rPr>
          <w:lang w:val="en-GB"/>
        </w:rPr>
        <w:t xml:space="preserve"> making rainwater pathways visible, reducing soil impermeability and promoting infiltration and evapotranspiration to achieve complete infiltration of typical rainfall, while also mitigating the effects of heavier rainfall through storage and regulation systems. </w:t>
      </w:r>
      <w:r w:rsidRPr="004D74AF">
        <w:rPr>
          <w:lang w:val="en-GB"/>
        </w:rPr>
        <w:t xml:space="preserve">This restoration is made possible by a thorough consideration of shared space, particularly through the transformation of existing roads into </w:t>
      </w:r>
      <w:r w:rsidR="007A38D7">
        <w:rPr>
          <w:lang w:val="en-GB"/>
        </w:rPr>
        <w:t xml:space="preserve">specific </w:t>
      </w:r>
      <w:r w:rsidRPr="004D74AF">
        <w:rPr>
          <w:lang w:val="en-GB"/>
        </w:rPr>
        <w:t>shared spaces</w:t>
      </w:r>
      <w:r w:rsidR="007A38D7">
        <w:rPr>
          <w:lang w:val="en-GB"/>
        </w:rPr>
        <w:t xml:space="preserve"> called “zones de rencontre”</w:t>
      </w:r>
      <w:r w:rsidRPr="004D74AF">
        <w:rPr>
          <w:lang w:val="en-GB"/>
        </w:rPr>
        <w:t>, of which 1.4 km have already been completed.</w:t>
      </w:r>
      <w:r w:rsidR="00AA1C3A" w:rsidRPr="004D74AF">
        <w:rPr>
          <w:lang w:val="en-GB"/>
        </w:rPr>
        <w:br w:type="page"/>
      </w:r>
    </w:p>
    <w:p w14:paraId="43E06BF4" w14:textId="77777777" w:rsidR="00582781" w:rsidRDefault="00582781" w:rsidP="00582781">
      <w:pPr>
        <w:pStyle w:val="Titre1"/>
        <w:numPr>
          <w:ilvl w:val="0"/>
          <w:numId w:val="8"/>
        </w:numPr>
      </w:pPr>
      <w:bookmarkStart w:id="0" w:name="_Toc214369363"/>
      <w:r>
        <w:lastRenderedPageBreak/>
        <w:t>Le Grand Chemin, projet stratégique du territoire, ancré dans son relief et dans son histoire</w:t>
      </w:r>
      <w:bookmarkEnd w:id="0"/>
    </w:p>
    <w:p w14:paraId="139A4523" w14:textId="77777777" w:rsidR="00582781" w:rsidRDefault="00582781" w:rsidP="00582781">
      <w:pPr>
        <w:pStyle w:val="Titre2"/>
      </w:pPr>
      <w:bookmarkStart w:id="1" w:name="_Toc214369364"/>
      <w:r>
        <w:t>Le plateau de Romainville comme socle géographique et identitaire du projet</w:t>
      </w:r>
      <w:bookmarkEnd w:id="1"/>
      <w:r>
        <w:t xml:space="preserve"> </w:t>
      </w:r>
    </w:p>
    <w:p w14:paraId="205B0CDC" w14:textId="77777777" w:rsidR="00582781" w:rsidRDefault="00582781" w:rsidP="00582781">
      <w:pPr>
        <w:rPr>
          <w:rFonts w:cstheme="minorHAnsi"/>
        </w:rPr>
      </w:pPr>
      <w:r w:rsidRPr="74AB3269">
        <w:rPr>
          <w:rFonts w:cstheme="minorBidi"/>
        </w:rPr>
        <w:t xml:space="preserve">Le projet du Grand Chemin s‘inscrit dans un territoire à la fois dense et fragmenté. Situé dans l’est parisien, le territoire d’Est Ensemble se caractérise par un fort contraste entre les plaines de France au nord et les hauteurs du plateau de Romainville. Son système hydraulique </w:t>
      </w:r>
      <w:r>
        <w:rPr>
          <w:rFonts w:cstheme="minorBidi"/>
        </w:rPr>
        <w:t>a été perturbé</w:t>
      </w:r>
      <w:r w:rsidRPr="74AB3269">
        <w:rPr>
          <w:rFonts w:cstheme="minorBidi"/>
        </w:rPr>
        <w:t xml:space="preserve"> </w:t>
      </w:r>
      <w:r>
        <w:rPr>
          <w:rFonts w:cstheme="minorBidi"/>
        </w:rPr>
        <w:t>par</w:t>
      </w:r>
      <w:r w:rsidRPr="74AB3269">
        <w:rPr>
          <w:rFonts w:cstheme="minorBidi"/>
        </w:rPr>
        <w:t xml:space="preserve"> la construction de nombreuses ruptures urbaines : le canal de l’Ourcq, les voies ferrées et l’autoroute qui le traversent d’Est en Ouest. Le relief du plateau contraint les continuités urbaines mais il constitue également un atout paysager majeur, en présentant des vues remarquables sur le paysage métropolitain.</w:t>
      </w:r>
      <w:r>
        <w:rPr>
          <w:rFonts w:cstheme="minorBidi"/>
        </w:rPr>
        <w:t xml:space="preserve"> </w:t>
      </w:r>
      <w:r>
        <w:rPr>
          <w:rFonts w:cstheme="minorHAnsi"/>
        </w:rPr>
        <w:t>Son urbanisation tardive</w:t>
      </w:r>
      <w:r w:rsidRPr="00874A30">
        <w:rPr>
          <w:rFonts w:cstheme="minorHAnsi"/>
        </w:rPr>
        <w:t xml:space="preserve"> </w:t>
      </w:r>
      <w:r>
        <w:rPr>
          <w:rFonts w:cstheme="minorHAnsi"/>
        </w:rPr>
        <w:t xml:space="preserve">a engendré la conservation de </w:t>
      </w:r>
      <w:r w:rsidRPr="0067486D">
        <w:rPr>
          <w:rFonts w:cstheme="minorHAnsi"/>
          <w:b/>
          <w:bCs/>
        </w:rPr>
        <w:t>quartiers peu bâtis</w:t>
      </w:r>
      <w:r>
        <w:rPr>
          <w:rFonts w:cstheme="minorHAnsi"/>
        </w:rPr>
        <w:t xml:space="preserve">, parfois végétalisés, qui jouxtent des </w:t>
      </w:r>
      <w:r w:rsidRPr="0067486D">
        <w:rPr>
          <w:rFonts w:cstheme="minorHAnsi"/>
          <w:b/>
          <w:bCs/>
        </w:rPr>
        <w:t>zones densément urbanisées</w:t>
      </w:r>
      <w:r>
        <w:rPr>
          <w:rFonts w:cstheme="minorHAnsi"/>
        </w:rPr>
        <w:t xml:space="preserve"> ou </w:t>
      </w:r>
      <w:r w:rsidRPr="0067486D">
        <w:rPr>
          <w:rFonts w:cstheme="minorHAnsi"/>
          <w:b/>
          <w:bCs/>
        </w:rPr>
        <w:t>en cours de développement</w:t>
      </w:r>
      <w:r>
        <w:rPr>
          <w:rFonts w:cstheme="minorHAnsi"/>
        </w:rPr>
        <w:t xml:space="preserve">. </w:t>
      </w:r>
    </w:p>
    <w:p w14:paraId="60090FCA" w14:textId="199852AE" w:rsidR="00582781" w:rsidRDefault="00582781" w:rsidP="00B739D1">
      <w:pPr>
        <w:spacing w:before="60"/>
        <w:rPr>
          <w:rFonts w:cstheme="minorBidi"/>
        </w:rPr>
      </w:pPr>
      <w:r w:rsidRPr="00BD4333">
        <w:rPr>
          <w:rFonts w:cstheme="minorHAnsi"/>
        </w:rPr>
        <w:t xml:space="preserve">Le réseau d’assainissement du territoire est historiquement unitaire, implanté </w:t>
      </w:r>
      <w:r>
        <w:rPr>
          <w:rFonts w:cstheme="minorHAnsi"/>
        </w:rPr>
        <w:t>de manière superficielle, en suivant la topographie marquée</w:t>
      </w:r>
      <w:r w:rsidRPr="00BD4333">
        <w:rPr>
          <w:rFonts w:cstheme="minorHAnsi"/>
        </w:rPr>
        <w:t>. Ce système, largement sollicité lors d</w:t>
      </w:r>
      <w:r w:rsidR="00B739D1">
        <w:rPr>
          <w:rFonts w:cstheme="minorHAnsi"/>
        </w:rPr>
        <w:t>’</w:t>
      </w:r>
      <w:r w:rsidRPr="00BD4333">
        <w:rPr>
          <w:rFonts w:cstheme="minorHAnsi"/>
        </w:rPr>
        <w:t xml:space="preserve">épisodes pluvieux intenses, présente des </w:t>
      </w:r>
      <w:r w:rsidRPr="0067486D">
        <w:rPr>
          <w:rFonts w:cstheme="minorHAnsi"/>
          <w:b/>
          <w:bCs/>
        </w:rPr>
        <w:t>fragilités structurelles</w:t>
      </w:r>
      <w:r w:rsidRPr="00BD4333">
        <w:rPr>
          <w:rFonts w:cstheme="minorHAnsi"/>
        </w:rPr>
        <w:t>. L’un des enjeux majeurs identifiés est donc la réduction des apports d’eaux pluviales dans ces réseaux</w:t>
      </w:r>
      <w:r>
        <w:rPr>
          <w:rFonts w:cstheme="minorHAnsi"/>
        </w:rPr>
        <w:t xml:space="preserve">. </w:t>
      </w:r>
      <w:r w:rsidR="00B44251">
        <w:rPr>
          <w:rFonts w:cstheme="minorBidi"/>
        </w:rPr>
        <w:t>Les</w:t>
      </w:r>
      <w:r w:rsidRPr="00E67D42">
        <w:rPr>
          <w:rFonts w:cstheme="minorBidi"/>
        </w:rPr>
        <w:t xml:space="preserve"> études de terrain ont </w:t>
      </w:r>
      <w:r w:rsidR="00B44251">
        <w:rPr>
          <w:rFonts w:cstheme="minorBidi"/>
        </w:rPr>
        <w:t xml:space="preserve">par ailleurs </w:t>
      </w:r>
      <w:r w:rsidRPr="00E67D42">
        <w:rPr>
          <w:rFonts w:cstheme="minorBidi"/>
        </w:rPr>
        <w:t xml:space="preserve">révélé la présence d’un riche patrimoine hydrologique, témoignant d’un ancien usage de l’eau à travers des </w:t>
      </w:r>
      <w:proofErr w:type="spellStart"/>
      <w:r w:rsidRPr="00E67D42">
        <w:rPr>
          <w:rFonts w:cstheme="minorBidi"/>
        </w:rPr>
        <w:t>rus</w:t>
      </w:r>
      <w:proofErr w:type="spellEnd"/>
      <w:r w:rsidRPr="00E67D42">
        <w:rPr>
          <w:rFonts w:cstheme="minorBidi"/>
        </w:rPr>
        <w:t xml:space="preserve"> et sources canalisés. Le plateau joue un rôle clé dans l’alimentation des sources « du Nord », un système hydraulique ancien dont certaines sections remontent au XIVe siècle. </w:t>
      </w:r>
      <w:r w:rsidR="002B18C4" w:rsidRPr="002B18C4">
        <w:rPr>
          <w:rFonts w:cstheme="minorBidi"/>
        </w:rPr>
        <w:t xml:space="preserve">Dans une étude finalisée en 2025, le CEREMA a </w:t>
      </w:r>
      <w:r w:rsidR="00B44251">
        <w:rPr>
          <w:rFonts w:cstheme="minorBidi"/>
        </w:rPr>
        <w:t>identifié</w:t>
      </w:r>
      <w:r w:rsidR="002B18C4" w:rsidRPr="002B18C4">
        <w:rPr>
          <w:rFonts w:cstheme="minorBidi"/>
        </w:rPr>
        <w:t xml:space="preserve"> d’autres points </w:t>
      </w:r>
      <w:r w:rsidR="002B18C4" w:rsidRPr="000C5829">
        <w:rPr>
          <w:rFonts w:cstheme="minorBidi"/>
        </w:rPr>
        <w:t>de sources</w:t>
      </w:r>
      <w:r w:rsidR="002B18C4" w:rsidRPr="002B18C4">
        <w:rPr>
          <w:rFonts w:cstheme="minorBidi"/>
        </w:rPr>
        <w:t>, notamment grâce à l’analyse des rejets d’</w:t>
      </w:r>
      <w:r w:rsidR="002B18C4">
        <w:rPr>
          <w:rFonts w:cstheme="minorBidi"/>
        </w:rPr>
        <w:t>eaux claires parasites</w:t>
      </w:r>
      <w:r w:rsidR="002B18C4" w:rsidRPr="002B18C4">
        <w:rPr>
          <w:rFonts w:cstheme="minorBidi"/>
        </w:rPr>
        <w:t xml:space="preserve"> da</w:t>
      </w:r>
      <w:r w:rsidR="002B18C4">
        <w:rPr>
          <w:rFonts w:cstheme="minorBidi"/>
        </w:rPr>
        <w:t>ns les réseaux.</w:t>
      </w:r>
      <w:r w:rsidRPr="00E67D42">
        <w:rPr>
          <w:rFonts w:cstheme="minorBidi"/>
        </w:rPr>
        <w:t xml:space="preserve"> Le maintien de cette ressource patrimoniale soulève un double enjeu : préserver la qualité et la quantité des eaux disponibles, tout en réhabilitant dès que possible les éléments historiques dans une perspective à la fois culturelle et paysagère.</w:t>
      </w:r>
    </w:p>
    <w:p w14:paraId="56AF973E" w14:textId="77777777" w:rsidR="00582781" w:rsidRDefault="00582781" w:rsidP="00582781">
      <w:pPr>
        <w:pStyle w:val="Titre2"/>
      </w:pPr>
      <w:bookmarkStart w:id="2" w:name="_Toc214369365"/>
      <w:r>
        <w:t>Elaboration intercommunale du projet de renaturation</w:t>
      </w:r>
      <w:bookmarkEnd w:id="2"/>
    </w:p>
    <w:p w14:paraId="2949FDB7" w14:textId="46DF915E" w:rsidR="00582781" w:rsidRDefault="00582781" w:rsidP="00582781">
      <w:pPr>
        <w:rPr>
          <w:rFonts w:cstheme="minorBidi"/>
        </w:rPr>
      </w:pPr>
      <w:r w:rsidRPr="74AB3269">
        <w:rPr>
          <w:rFonts w:cstheme="minorBidi"/>
        </w:rPr>
        <w:t xml:space="preserve">Par sa volonté de structurer un territoire hétérogène, en reliant par </w:t>
      </w:r>
      <w:r w:rsidRPr="002E203B">
        <w:rPr>
          <w:rFonts w:cstheme="minorBidi"/>
          <w:b/>
          <w:bCs/>
        </w:rPr>
        <w:t>une continuité végétalisée et de mobilité douce différents parcs du territoire</w:t>
      </w:r>
      <w:r w:rsidRPr="74AB3269">
        <w:rPr>
          <w:rFonts w:cstheme="minorBidi"/>
        </w:rPr>
        <w:t>, le projet du Grand Chemin repose sur une gouvernance adaptée au</w:t>
      </w:r>
      <w:r>
        <w:rPr>
          <w:rFonts w:cstheme="minorBidi"/>
        </w:rPr>
        <w:t>x</w:t>
      </w:r>
      <w:r w:rsidRPr="74AB3269">
        <w:rPr>
          <w:rFonts w:cstheme="minorBidi"/>
        </w:rPr>
        <w:t xml:space="preserve"> différents contextes locaux tout </w:t>
      </w:r>
      <w:r w:rsidRPr="00527835">
        <w:rPr>
          <w:rFonts w:cstheme="minorBidi"/>
        </w:rPr>
        <w:t>en articulant une vision stratégique intercommunale.</w:t>
      </w:r>
      <w:r w:rsidRPr="74AB3269">
        <w:rPr>
          <w:rFonts w:cstheme="minorBidi"/>
        </w:rPr>
        <w:t xml:space="preserve"> Les études préliminaires sont venues réalimenter</w:t>
      </w:r>
      <w:r>
        <w:rPr>
          <w:rFonts w:cstheme="minorBidi"/>
        </w:rPr>
        <w:t xml:space="preserve"> cette vision via l’intégration de l’</w:t>
      </w:r>
      <w:r w:rsidRPr="74AB3269">
        <w:rPr>
          <w:rFonts w:cstheme="minorBidi"/>
        </w:rPr>
        <w:t>OAP</w:t>
      </w:r>
      <w:r w:rsidR="00527835">
        <w:rPr>
          <w:rFonts w:cstheme="minorBidi"/>
        </w:rPr>
        <w:t xml:space="preserve"> (Orientation d’Aménagement et de Programmation)</w:t>
      </w:r>
      <w:r w:rsidRPr="74AB3269">
        <w:rPr>
          <w:rFonts w:cstheme="minorBidi"/>
        </w:rPr>
        <w:t xml:space="preserve"> sectorielle sur le Grand Chemin</w:t>
      </w:r>
      <w:r>
        <w:rPr>
          <w:rFonts w:cstheme="minorBidi"/>
        </w:rPr>
        <w:t xml:space="preserve"> dans le PLUi révisé</w:t>
      </w:r>
      <w:r w:rsidR="00B4431D">
        <w:rPr>
          <w:rFonts w:cstheme="minorBidi"/>
        </w:rPr>
        <w:t xml:space="preserve"> et la réalisation d’une charte de gouvernance signée par les 9 maires d’Est Ensemble pour s’accorder sur l’ambition du projet et son montage opérationnel.</w:t>
      </w:r>
    </w:p>
    <w:p w14:paraId="15ACC2CC" w14:textId="4111ED64" w:rsidR="000F570A" w:rsidRDefault="00B4431D" w:rsidP="00B739D1">
      <w:pPr>
        <w:spacing w:before="60"/>
        <w:rPr>
          <w:rFonts w:cstheme="minorBidi"/>
        </w:rPr>
      </w:pPr>
      <w:r>
        <w:rPr>
          <w:rFonts w:cstheme="minorBidi"/>
        </w:rPr>
        <w:t xml:space="preserve">Bien que les 9 </w:t>
      </w:r>
      <w:r w:rsidR="000C5829">
        <w:rPr>
          <w:rFonts w:cstheme="minorBidi"/>
        </w:rPr>
        <w:t>communes</w:t>
      </w:r>
      <w:r>
        <w:rPr>
          <w:rFonts w:cstheme="minorBidi"/>
        </w:rPr>
        <w:t xml:space="preserve"> se soient entendues sur le projet global, d</w:t>
      </w:r>
      <w:r w:rsidR="00763C18">
        <w:rPr>
          <w:rFonts w:cstheme="minorBidi"/>
        </w:rPr>
        <w:t xml:space="preserve">es </w:t>
      </w:r>
      <w:r w:rsidR="00582781">
        <w:rPr>
          <w:rFonts w:cstheme="minorBidi"/>
        </w:rPr>
        <w:t>question</w:t>
      </w:r>
      <w:r w:rsidR="00763C18">
        <w:rPr>
          <w:rFonts w:cstheme="minorBidi"/>
        </w:rPr>
        <w:t>nement</w:t>
      </w:r>
      <w:r w:rsidR="00582781">
        <w:rPr>
          <w:rFonts w:cstheme="minorBidi"/>
        </w:rPr>
        <w:t xml:space="preserve">s ont émergé </w:t>
      </w:r>
      <w:r w:rsidR="00124F82">
        <w:rPr>
          <w:rFonts w:cstheme="minorBidi"/>
        </w:rPr>
        <w:t xml:space="preserve">en phase opérationnelle </w:t>
      </w:r>
      <w:r w:rsidR="00582781">
        <w:rPr>
          <w:rFonts w:cstheme="minorBidi"/>
        </w:rPr>
        <w:t xml:space="preserve">lors des discussions avec les villes </w:t>
      </w:r>
      <w:r w:rsidR="00CB0F45">
        <w:rPr>
          <w:rFonts w:cstheme="minorBidi"/>
        </w:rPr>
        <w:t>concernant</w:t>
      </w:r>
      <w:r w:rsidR="00582781">
        <w:rPr>
          <w:rFonts w:cstheme="minorBidi"/>
        </w:rPr>
        <w:t xml:space="preserve"> la transformation de </w:t>
      </w:r>
      <w:r>
        <w:rPr>
          <w:rFonts w:cstheme="minorBidi"/>
        </w:rPr>
        <w:t>leurs espaces publics</w:t>
      </w:r>
      <w:r w:rsidR="00582781">
        <w:rPr>
          <w:rFonts w:cstheme="minorBidi"/>
        </w:rPr>
        <w:t xml:space="preserve"> ainsi que </w:t>
      </w:r>
      <w:r w:rsidR="00582781" w:rsidRPr="00787DAB">
        <w:rPr>
          <w:rFonts w:cstheme="minorBidi"/>
        </w:rPr>
        <w:t xml:space="preserve">sur la capacité </w:t>
      </w:r>
      <w:r w:rsidR="00787DAB" w:rsidRPr="00D9110C">
        <w:rPr>
          <w:rFonts w:cstheme="minorBidi"/>
        </w:rPr>
        <w:t>d’entretien</w:t>
      </w:r>
      <w:r w:rsidR="00DD60A6" w:rsidRPr="00D9110C">
        <w:rPr>
          <w:rFonts w:cstheme="minorBidi"/>
        </w:rPr>
        <w:t xml:space="preserve"> </w:t>
      </w:r>
      <w:r w:rsidR="00582781" w:rsidRPr="00787DAB">
        <w:rPr>
          <w:rFonts w:cstheme="minorBidi"/>
        </w:rPr>
        <w:t>des nouveaux espaces créés</w:t>
      </w:r>
      <w:r w:rsidRPr="00787DAB">
        <w:rPr>
          <w:rFonts w:cstheme="minorBidi"/>
        </w:rPr>
        <w:t>, notamment</w:t>
      </w:r>
      <w:r>
        <w:rPr>
          <w:rFonts w:cstheme="minorBidi"/>
        </w:rPr>
        <w:t xml:space="preserve"> les espaces plantés</w:t>
      </w:r>
      <w:r w:rsidR="00582781">
        <w:rPr>
          <w:rFonts w:cstheme="minorBidi"/>
        </w:rPr>
        <w:t xml:space="preserve">. Des </w:t>
      </w:r>
      <w:r w:rsidR="00582781" w:rsidRPr="00A81C10">
        <w:rPr>
          <w:rFonts w:cstheme="minorBidi"/>
          <w:b/>
          <w:bCs/>
        </w:rPr>
        <w:t>solutions d’aménagement différentes</w:t>
      </w:r>
      <w:r w:rsidR="00582781">
        <w:rPr>
          <w:rFonts w:cstheme="minorBidi"/>
        </w:rPr>
        <w:t xml:space="preserve"> ont donc été proposées</w:t>
      </w:r>
      <w:r>
        <w:rPr>
          <w:rFonts w:cstheme="minorBidi"/>
        </w:rPr>
        <w:t xml:space="preserve"> pour s’adapter aux spécificités locales tout en préservant une unité générale</w:t>
      </w:r>
      <w:r w:rsidR="00582781">
        <w:rPr>
          <w:rFonts w:cstheme="minorBidi"/>
        </w:rPr>
        <w:t xml:space="preserve">, notamment </w:t>
      </w:r>
      <w:r w:rsidR="000C5829">
        <w:rPr>
          <w:rFonts w:cstheme="minorBidi"/>
        </w:rPr>
        <w:t xml:space="preserve">pour </w:t>
      </w:r>
      <w:r>
        <w:rPr>
          <w:rFonts w:cstheme="minorBidi"/>
        </w:rPr>
        <w:t>les</w:t>
      </w:r>
      <w:r w:rsidR="00582781">
        <w:rPr>
          <w:rFonts w:cstheme="minorBidi"/>
        </w:rPr>
        <w:t xml:space="preserve"> protection</w:t>
      </w:r>
      <w:r>
        <w:rPr>
          <w:rFonts w:cstheme="minorBidi"/>
        </w:rPr>
        <w:t>s</w:t>
      </w:r>
      <w:r w:rsidR="00582781">
        <w:rPr>
          <w:rFonts w:cstheme="minorBidi"/>
        </w:rPr>
        <w:t xml:space="preserve"> des noues et bandes plantées vis-à-vis des déchets (ganivelles, bordures arasées ou ajourées, mise en œuvre de gabions en bordures ou non).</w:t>
      </w:r>
      <w:r w:rsidR="00B739D1">
        <w:rPr>
          <w:rFonts w:cstheme="minorBidi"/>
        </w:rPr>
        <w:t xml:space="preserve"> </w:t>
      </w:r>
    </w:p>
    <w:p w14:paraId="0137FBF6" w14:textId="77777777" w:rsidR="00582781" w:rsidRDefault="00582781" w:rsidP="00582781">
      <w:pPr>
        <w:pStyle w:val="Titre1"/>
      </w:pPr>
      <w:bookmarkStart w:id="3" w:name="_Toc214369366"/>
      <w:r>
        <w:t xml:space="preserve">Eau, sol, végétal : optimiser la spatialisation de l’eau par le partage </w:t>
      </w:r>
      <w:bookmarkEnd w:id="3"/>
      <w:r>
        <w:t>des usages</w:t>
      </w:r>
    </w:p>
    <w:p w14:paraId="5BC9B281" w14:textId="77777777" w:rsidR="00582781" w:rsidRDefault="00582781" w:rsidP="00582781">
      <w:pPr>
        <w:pStyle w:val="Titre2"/>
      </w:pPr>
      <w:bookmarkStart w:id="4" w:name="_Toc214369367"/>
      <w:r>
        <w:t>Quelles ambitions d’aménagement</w:t>
      </w:r>
      <w:bookmarkEnd w:id="4"/>
    </w:p>
    <w:p w14:paraId="63D1EA29" w14:textId="2CAA5428" w:rsidR="00582781" w:rsidRPr="00527835" w:rsidRDefault="00582781" w:rsidP="00527835">
      <w:pPr>
        <w:spacing w:before="0" w:after="60"/>
        <w:rPr>
          <w:rFonts w:cstheme="minorHAnsi"/>
        </w:rPr>
      </w:pPr>
      <w:r w:rsidRPr="00527835">
        <w:rPr>
          <w:rFonts w:cstheme="minorHAnsi"/>
        </w:rPr>
        <w:t>Le projet du Grand Chemin a pour ambition de relier les communes</w:t>
      </w:r>
      <w:r w:rsidR="008B6595">
        <w:rPr>
          <w:rFonts w:cstheme="minorHAnsi"/>
        </w:rPr>
        <w:t xml:space="preserve"> du territoire</w:t>
      </w:r>
      <w:r w:rsidRPr="00527835">
        <w:rPr>
          <w:rFonts w:cstheme="minorHAnsi"/>
        </w:rPr>
        <w:t xml:space="preserve"> par une continuité végétalisée, en </w:t>
      </w:r>
      <w:r w:rsidRPr="00527835">
        <w:rPr>
          <w:rFonts w:cstheme="minorHAnsi"/>
          <w:b/>
          <w:bCs/>
        </w:rPr>
        <w:t>réorganisant le partage de l’espace</w:t>
      </w:r>
      <w:r w:rsidRPr="00527835">
        <w:rPr>
          <w:rFonts w:cstheme="minorHAnsi"/>
        </w:rPr>
        <w:t xml:space="preserve"> afin d’apporter une circulation apaisée priorisant les mobilités douces. La </w:t>
      </w:r>
      <w:r w:rsidR="009C6802">
        <w:rPr>
          <w:rFonts w:cstheme="minorHAnsi"/>
        </w:rPr>
        <w:t>volonté de désimperméabiliser et</w:t>
      </w:r>
      <w:r w:rsidRPr="00527835">
        <w:rPr>
          <w:rFonts w:cstheme="minorHAnsi"/>
        </w:rPr>
        <w:t xml:space="preserve"> de créer de nouveaux espaces de fraîcheur a conduit à considérer l’eau comme </w:t>
      </w:r>
      <w:r w:rsidRPr="00527835">
        <w:rPr>
          <w:rFonts w:cstheme="minorHAnsi"/>
          <w:b/>
          <w:bCs/>
        </w:rPr>
        <w:t>un élément intégré aux usages</w:t>
      </w:r>
      <w:r w:rsidR="00A45E6A">
        <w:rPr>
          <w:rFonts w:cstheme="minorHAnsi"/>
        </w:rPr>
        <w:t>,</w:t>
      </w:r>
      <w:r w:rsidRPr="00527835">
        <w:rPr>
          <w:rFonts w:cstheme="minorHAnsi"/>
        </w:rPr>
        <w:t xml:space="preserve"> à spatialiser dans l’aménagement. </w:t>
      </w:r>
      <w:r w:rsidR="00A45E6A">
        <w:rPr>
          <w:rFonts w:cstheme="minorHAnsi"/>
        </w:rPr>
        <w:t>L</w:t>
      </w:r>
      <w:r w:rsidRPr="00527835">
        <w:rPr>
          <w:rFonts w:cstheme="minorHAnsi"/>
        </w:rPr>
        <w:t>es paysages recréés visent à :</w:t>
      </w:r>
    </w:p>
    <w:p w14:paraId="07111066" w14:textId="151F459B" w:rsidR="00582781" w:rsidRPr="00D356C8" w:rsidRDefault="00582781" w:rsidP="00B739D1">
      <w:pPr>
        <w:pStyle w:val="Paragraphedeliste"/>
        <w:numPr>
          <w:ilvl w:val="0"/>
          <w:numId w:val="7"/>
        </w:numPr>
        <w:spacing w:before="0"/>
        <w:ind w:left="567" w:hanging="357"/>
        <w:rPr>
          <w:rFonts w:cstheme="minorBidi"/>
        </w:rPr>
      </w:pPr>
      <w:r w:rsidRPr="1EDF78E0">
        <w:rPr>
          <w:rFonts w:cstheme="minorBidi"/>
        </w:rPr>
        <w:t>Structurer le territoire</w:t>
      </w:r>
      <w:r w:rsidR="00A45E6A">
        <w:rPr>
          <w:rFonts w:cstheme="minorBidi"/>
        </w:rPr>
        <w:t xml:space="preserve"> et guider</w:t>
      </w:r>
      <w:r w:rsidRPr="1EDF78E0">
        <w:rPr>
          <w:rFonts w:cstheme="minorBidi"/>
        </w:rPr>
        <w:t xml:space="preserve"> les parcours en adaptant l’aménagement aux pentes naturelles fortes</w:t>
      </w:r>
      <w:r w:rsidR="00527835">
        <w:rPr>
          <w:rFonts w:cstheme="minorBidi"/>
        </w:rPr>
        <w:t> ;</w:t>
      </w:r>
    </w:p>
    <w:p w14:paraId="34AEC2F1" w14:textId="3FB52070" w:rsidR="00582781" w:rsidRPr="00D356C8" w:rsidRDefault="00582781" w:rsidP="00B739D1">
      <w:pPr>
        <w:pStyle w:val="Paragraphedeliste"/>
        <w:numPr>
          <w:ilvl w:val="0"/>
          <w:numId w:val="7"/>
        </w:numPr>
        <w:spacing w:before="0"/>
        <w:ind w:left="567" w:hanging="357"/>
        <w:rPr>
          <w:rFonts w:cstheme="minorBidi"/>
        </w:rPr>
      </w:pPr>
      <w:r w:rsidRPr="1EDF78E0">
        <w:rPr>
          <w:rFonts w:cstheme="minorBidi"/>
        </w:rPr>
        <w:t xml:space="preserve">Restaurer la visibilité et la dynamique naturelle de l’eau, </w:t>
      </w:r>
      <w:r w:rsidR="00124F82">
        <w:rPr>
          <w:rFonts w:cstheme="minorBidi"/>
        </w:rPr>
        <w:t>via d</w:t>
      </w:r>
      <w:r w:rsidR="00A81C10" w:rsidRPr="00A81C10">
        <w:rPr>
          <w:rFonts w:cstheme="minorBidi"/>
        </w:rPr>
        <w:t>es</w:t>
      </w:r>
      <w:r w:rsidRPr="00A81C10">
        <w:rPr>
          <w:rFonts w:cstheme="minorBidi"/>
        </w:rPr>
        <w:t xml:space="preserve"> chemins</w:t>
      </w:r>
      <w:r w:rsidRPr="1EDF78E0">
        <w:rPr>
          <w:rFonts w:cstheme="minorBidi"/>
        </w:rPr>
        <w:t xml:space="preserve"> d’eau participant à la transparence hydraulique recherchée sur les coteaux</w:t>
      </w:r>
      <w:r w:rsidR="00527835">
        <w:rPr>
          <w:rFonts w:cstheme="minorBidi"/>
        </w:rPr>
        <w:t> ;</w:t>
      </w:r>
    </w:p>
    <w:p w14:paraId="2F795FA2" w14:textId="4A3A36F7" w:rsidR="00582781" w:rsidRPr="00D356C8" w:rsidRDefault="00582781" w:rsidP="00B739D1">
      <w:pPr>
        <w:pStyle w:val="Paragraphedeliste"/>
        <w:numPr>
          <w:ilvl w:val="0"/>
          <w:numId w:val="7"/>
        </w:numPr>
        <w:spacing w:before="0"/>
        <w:ind w:left="567"/>
        <w:rPr>
          <w:rFonts w:cstheme="minorBidi"/>
        </w:rPr>
      </w:pPr>
      <w:r w:rsidRPr="1EDF78E0">
        <w:rPr>
          <w:rFonts w:cstheme="minorBidi"/>
        </w:rPr>
        <w:t>Réduire le ruissellement et favoriser l’infiltration</w:t>
      </w:r>
      <w:r w:rsidR="00527835">
        <w:rPr>
          <w:rFonts w:cstheme="minorBidi"/>
        </w:rPr>
        <w:t xml:space="preserve"> </w:t>
      </w:r>
      <w:r w:rsidRPr="1EDF78E0">
        <w:rPr>
          <w:rFonts w:cstheme="minorBidi"/>
        </w:rPr>
        <w:t>grâce à des sols désimperméabilisés, des plantations diversifiées et des micro-stockages intégrés aux aménagements paysagers</w:t>
      </w:r>
      <w:r w:rsidR="00527835">
        <w:rPr>
          <w:rFonts w:cstheme="minorBidi"/>
        </w:rPr>
        <w:t> ;</w:t>
      </w:r>
    </w:p>
    <w:p w14:paraId="5E5699A6" w14:textId="416A1A93" w:rsidR="00582781" w:rsidRPr="00D356C8" w:rsidRDefault="00582781" w:rsidP="00B739D1">
      <w:pPr>
        <w:pStyle w:val="Paragraphedeliste"/>
        <w:numPr>
          <w:ilvl w:val="0"/>
          <w:numId w:val="7"/>
        </w:numPr>
        <w:spacing w:before="0"/>
        <w:ind w:left="567"/>
        <w:rPr>
          <w:rFonts w:cstheme="minorBidi"/>
        </w:rPr>
      </w:pPr>
      <w:r w:rsidRPr="1EDF78E0">
        <w:rPr>
          <w:rFonts w:cstheme="minorBidi"/>
        </w:rPr>
        <w:t xml:space="preserve">Développer une capacité importante d’évapotranspiration </w:t>
      </w:r>
      <w:r w:rsidR="00124F82">
        <w:rPr>
          <w:rFonts w:cstheme="minorBidi"/>
        </w:rPr>
        <w:t>(</w:t>
      </w:r>
      <w:r w:rsidRPr="1EDF78E0">
        <w:rPr>
          <w:rFonts w:cstheme="minorBidi"/>
        </w:rPr>
        <w:t xml:space="preserve">choix des </w:t>
      </w:r>
      <w:r w:rsidR="00527835">
        <w:rPr>
          <w:rFonts w:cstheme="minorBidi"/>
        </w:rPr>
        <w:t>végétaux</w:t>
      </w:r>
      <w:r w:rsidRPr="1EDF78E0">
        <w:rPr>
          <w:rFonts w:cstheme="minorBidi"/>
        </w:rPr>
        <w:t xml:space="preserve"> et </w:t>
      </w:r>
      <w:r w:rsidR="00124F82">
        <w:rPr>
          <w:rFonts w:cstheme="minorBidi"/>
        </w:rPr>
        <w:t>strates diversifiées)</w:t>
      </w:r>
      <w:r w:rsidR="00527835">
        <w:rPr>
          <w:rFonts w:cstheme="minorBidi"/>
        </w:rPr>
        <w:t> ;</w:t>
      </w:r>
    </w:p>
    <w:p w14:paraId="3B51604E" w14:textId="1B52A9CD" w:rsidR="00582781" w:rsidRPr="00D356C8" w:rsidRDefault="00582781" w:rsidP="00B739D1">
      <w:pPr>
        <w:pStyle w:val="Paragraphedeliste"/>
        <w:numPr>
          <w:ilvl w:val="0"/>
          <w:numId w:val="7"/>
        </w:numPr>
        <w:spacing w:before="0"/>
        <w:ind w:left="567"/>
        <w:rPr>
          <w:rFonts w:cstheme="minorBidi"/>
        </w:rPr>
      </w:pPr>
      <w:r w:rsidRPr="1EDF78E0">
        <w:rPr>
          <w:rFonts w:cstheme="minorBidi"/>
        </w:rPr>
        <w:t xml:space="preserve">Créer de nouveaux habitats pour la biodiversité et renforcer le lien social, en rendant </w:t>
      </w:r>
      <w:r w:rsidR="00527835">
        <w:rPr>
          <w:rFonts w:cstheme="minorBidi"/>
        </w:rPr>
        <w:t>le parcours de l’eau</w:t>
      </w:r>
      <w:r w:rsidRPr="1EDF78E0">
        <w:rPr>
          <w:rFonts w:cstheme="minorBidi"/>
        </w:rPr>
        <w:t xml:space="preserve"> lisible pour les habitants</w:t>
      </w:r>
      <w:r w:rsidR="00527835">
        <w:rPr>
          <w:rFonts w:cstheme="minorBidi"/>
        </w:rPr>
        <w:t>.</w:t>
      </w:r>
    </w:p>
    <w:p w14:paraId="1ADF6717" w14:textId="41FBE37B" w:rsidR="000C5829" w:rsidRDefault="00527835" w:rsidP="000C5829">
      <w:pPr>
        <w:spacing w:before="60"/>
        <w:rPr>
          <w:rFonts w:cstheme="minorBidi"/>
        </w:rPr>
      </w:pPr>
      <w:r>
        <w:rPr>
          <w:rFonts w:cstheme="minorHAnsi"/>
        </w:rPr>
        <w:t>La conciliation entre ces ambitions s’est traduite par une</w:t>
      </w:r>
      <w:r w:rsidR="00A81C10">
        <w:rPr>
          <w:rFonts w:cstheme="minorHAnsi"/>
        </w:rPr>
        <w:t xml:space="preserve"> recherche de </w:t>
      </w:r>
      <w:r w:rsidR="00A81C10" w:rsidRPr="00527835">
        <w:rPr>
          <w:rFonts w:cstheme="minorHAnsi"/>
          <w:b/>
          <w:bCs/>
        </w:rPr>
        <w:t>multifonctionnalité</w:t>
      </w:r>
      <w:r>
        <w:rPr>
          <w:rFonts w:cstheme="minorHAnsi"/>
          <w:b/>
          <w:bCs/>
        </w:rPr>
        <w:t xml:space="preserve"> </w:t>
      </w:r>
      <w:r w:rsidRPr="00527835">
        <w:rPr>
          <w:rFonts w:cstheme="minorHAnsi"/>
        </w:rPr>
        <w:t>des espaces</w:t>
      </w:r>
      <w:r w:rsidR="000C5829">
        <w:rPr>
          <w:rFonts w:cstheme="minorHAnsi"/>
        </w:rPr>
        <w:t xml:space="preserve"> et a nécessité de mener </w:t>
      </w:r>
      <w:r w:rsidR="002B18C4" w:rsidRPr="00D9110C">
        <w:rPr>
          <w:rFonts w:cstheme="minorBidi"/>
        </w:rPr>
        <w:t xml:space="preserve">un </w:t>
      </w:r>
      <w:r w:rsidR="002B18C4" w:rsidRPr="00D9110C">
        <w:rPr>
          <w:rFonts w:cstheme="minorBidi"/>
          <w:b/>
          <w:bCs/>
        </w:rPr>
        <w:t>diagnostic multi-compétence</w:t>
      </w:r>
      <w:r w:rsidR="000C5829">
        <w:rPr>
          <w:rFonts w:cstheme="minorBidi"/>
        </w:rPr>
        <w:t>. Celui-ci a cherché</w:t>
      </w:r>
      <w:r w:rsidR="002B18C4" w:rsidRPr="00D9110C">
        <w:rPr>
          <w:rFonts w:cstheme="minorBidi"/>
        </w:rPr>
        <w:t xml:space="preserve"> à qualifier le </w:t>
      </w:r>
      <w:r w:rsidR="002B18C4" w:rsidRPr="00D9110C">
        <w:t xml:space="preserve">terrain sous plusieurs </w:t>
      </w:r>
      <w:proofErr w:type="gramStart"/>
      <w:r w:rsidR="002B18C4" w:rsidRPr="00D9110C">
        <w:lastRenderedPageBreak/>
        <w:t>angles</w:t>
      </w:r>
      <w:proofErr w:type="gramEnd"/>
      <w:r w:rsidR="002B18C4" w:rsidRPr="00D9110C">
        <w:t> : le potentiel de</w:t>
      </w:r>
      <w:r w:rsidR="002B18C4" w:rsidRPr="00D9110C">
        <w:rPr>
          <w:b/>
          <w:bCs/>
        </w:rPr>
        <w:t xml:space="preserve"> réemploi</w:t>
      </w:r>
      <w:r w:rsidR="002B18C4" w:rsidRPr="00D9110C">
        <w:t xml:space="preserve">, la </w:t>
      </w:r>
      <w:r w:rsidR="002B18C4" w:rsidRPr="00D9110C">
        <w:rPr>
          <w:b/>
          <w:bCs/>
        </w:rPr>
        <w:t>présence de l’eau</w:t>
      </w:r>
      <w:r w:rsidR="002B18C4" w:rsidRPr="00D9110C">
        <w:t xml:space="preserve"> en surface ou souterraine, les </w:t>
      </w:r>
      <w:r w:rsidR="002B18C4" w:rsidRPr="00D9110C">
        <w:rPr>
          <w:b/>
          <w:bCs/>
        </w:rPr>
        <w:t>usages inclusifs</w:t>
      </w:r>
      <w:r w:rsidR="002B18C4" w:rsidRPr="00D9110C">
        <w:t xml:space="preserve"> ainsi que les </w:t>
      </w:r>
      <w:r w:rsidR="002B18C4" w:rsidRPr="00D9110C">
        <w:rPr>
          <w:b/>
          <w:bCs/>
        </w:rPr>
        <w:t>perceptions</w:t>
      </w:r>
      <w:r w:rsidR="002B18C4" w:rsidRPr="00D9110C">
        <w:rPr>
          <w:rFonts w:cstheme="minorBidi"/>
          <w:b/>
          <w:bCs/>
        </w:rPr>
        <w:t xml:space="preserve"> du site par les habitants et usagers</w:t>
      </w:r>
      <w:r w:rsidR="002B18C4" w:rsidRPr="00D9110C">
        <w:rPr>
          <w:rFonts w:cstheme="minorBidi"/>
        </w:rPr>
        <w:t xml:space="preserve"> et enfin la faisabilité des interventions au vu de l’</w:t>
      </w:r>
      <w:r w:rsidR="002B18C4" w:rsidRPr="00D9110C">
        <w:rPr>
          <w:rFonts w:cstheme="minorBidi"/>
          <w:b/>
          <w:bCs/>
        </w:rPr>
        <w:t>occupation du sol et du sous-sol</w:t>
      </w:r>
      <w:r w:rsidR="002B18C4" w:rsidRPr="00D9110C">
        <w:rPr>
          <w:rFonts w:cstheme="minorBidi"/>
        </w:rPr>
        <w:t>.</w:t>
      </w:r>
      <w:r w:rsidR="00124F82">
        <w:rPr>
          <w:rFonts w:cstheme="minorBidi"/>
        </w:rPr>
        <w:t xml:space="preserve"> </w:t>
      </w:r>
      <w:r w:rsidR="000C5829">
        <w:rPr>
          <w:rFonts w:cstheme="minorBidi"/>
        </w:rPr>
        <w:t xml:space="preserve">Les </w:t>
      </w:r>
      <w:r w:rsidR="000C5829" w:rsidRPr="00A81C10">
        <w:rPr>
          <w:rFonts w:cstheme="minorBidi"/>
          <w:b/>
          <w:bCs/>
        </w:rPr>
        <w:t>opportunités de déconnexion des gouttières</w:t>
      </w:r>
      <w:r w:rsidR="000C5829">
        <w:rPr>
          <w:rFonts w:cstheme="minorBidi"/>
        </w:rPr>
        <w:t xml:space="preserve"> des bâtiments existants ont également été vues au cas par cas, en fonction de l’autorisation des riverains ainsi que du positionnement à proximité des dispositifs végétalisés de stockage des eaux.</w:t>
      </w:r>
    </w:p>
    <w:p w14:paraId="5AB1BAE3" w14:textId="77777777" w:rsidR="00582781" w:rsidRDefault="00582781" w:rsidP="00582781">
      <w:pPr>
        <w:pStyle w:val="Titre2"/>
      </w:pPr>
      <w:bookmarkStart w:id="5" w:name="_Toc214369368"/>
      <w:r>
        <w:t>La zone de rencontre : un outil précieux et réplicable</w:t>
      </w:r>
    </w:p>
    <w:bookmarkEnd w:id="5"/>
    <w:p w14:paraId="627111F6" w14:textId="5D8F502F" w:rsidR="000F570A" w:rsidRDefault="000F570A" w:rsidP="00124F82">
      <w:pPr>
        <w:spacing w:before="60"/>
      </w:pPr>
      <w:r>
        <w:t>Le premier levier de création d’espace désimperméabilis</w:t>
      </w:r>
      <w:r w:rsidR="000C5829">
        <w:t>é</w:t>
      </w:r>
      <w:r>
        <w:t xml:space="preserve"> est la suppression du stationnement et la réduction du nombre de voies de </w:t>
      </w:r>
      <w:r w:rsidR="000C5829">
        <w:t>circulation</w:t>
      </w:r>
      <w:r>
        <w:t xml:space="preserve"> (passage de 2 à 1 voie ou de double sens à sens unique). </w:t>
      </w:r>
      <w:r w:rsidR="000C5829">
        <w:t>Cependant cette démarche n’est pas suffisante pour la plupart des</w:t>
      </w:r>
      <w:r>
        <w:t xml:space="preserve"> rues</w:t>
      </w:r>
      <w:r w:rsidR="00124F82">
        <w:t xml:space="preserve"> existantes, celles-ci</w:t>
      </w:r>
      <w:r>
        <w:t xml:space="preserve"> </w:t>
      </w:r>
      <w:r w:rsidR="00124F82">
        <w:t>disposant rarement d’</w:t>
      </w:r>
      <w:r>
        <w:t xml:space="preserve">espaces interstitiels </w:t>
      </w:r>
      <w:proofErr w:type="spellStart"/>
      <w:r w:rsidR="00124F82">
        <w:t>végétalisables</w:t>
      </w:r>
      <w:proofErr w:type="spellEnd"/>
      <w:r w:rsidR="00124F82">
        <w:t xml:space="preserve"> (</w:t>
      </w:r>
      <w:r>
        <w:t>trottoirs, pistes cyclables et voiries</w:t>
      </w:r>
      <w:r w:rsidR="00124F82">
        <w:t xml:space="preserve"> étroits)</w:t>
      </w:r>
      <w:r w:rsidR="000924EC">
        <w:t>.</w:t>
      </w:r>
      <w:r w:rsidR="00124F82" w:rsidRPr="00124F82">
        <w:t xml:space="preserve"> </w:t>
      </w:r>
      <w:r w:rsidR="00124F82">
        <w:t xml:space="preserve">Il est ainsi apparu que pour répondre aux ambitions, il serait nécessaire d’avoir recours à des </w:t>
      </w:r>
      <w:r w:rsidR="00124F82" w:rsidRPr="00330505">
        <w:rPr>
          <w:b/>
          <w:bCs/>
        </w:rPr>
        <w:t>espaces multifonctionnels</w:t>
      </w:r>
      <w:r w:rsidR="00124F82">
        <w:t xml:space="preserve">. </w:t>
      </w:r>
    </w:p>
    <w:p w14:paraId="42A0F340" w14:textId="161CD912" w:rsidR="00E257E2" w:rsidRDefault="00582781" w:rsidP="00582781">
      <w:pPr>
        <w:spacing w:before="60"/>
      </w:pPr>
      <w:r>
        <w:t>Les contraintes cumulées se sont avérées si forte</w:t>
      </w:r>
      <w:r w:rsidR="00330505">
        <w:t>s</w:t>
      </w:r>
      <w:r>
        <w:t xml:space="preserve"> qu’un aménagement radical a été proposé à cette </w:t>
      </w:r>
      <w:r w:rsidRPr="00BA2DB5">
        <w:t>étape : la libération d’espace à végétaliser par la concentration de tous les types de déplacements (véhicules, cycles, piétons) dans une même bande</w:t>
      </w:r>
      <w:r w:rsidR="00DD60A6" w:rsidRPr="00D9110C">
        <w:t xml:space="preserve"> partagée</w:t>
      </w:r>
      <w:r w:rsidRPr="00BA2DB5">
        <w:t>.</w:t>
      </w:r>
      <w:r>
        <w:t xml:space="preserve"> </w:t>
      </w:r>
      <w:r w:rsidR="00330505">
        <w:t xml:space="preserve">Autrement dit, </w:t>
      </w:r>
      <w:r w:rsidR="001841F8">
        <w:t xml:space="preserve">l’instauration </w:t>
      </w:r>
      <w:r w:rsidR="00330505">
        <w:t xml:space="preserve">dès que possible </w:t>
      </w:r>
      <w:r w:rsidR="001841F8">
        <w:t>d’</w:t>
      </w:r>
      <w:r w:rsidR="00330505">
        <w:t>une</w:t>
      </w:r>
      <w:r w:rsidRPr="005E44E8">
        <w:rPr>
          <w:b/>
          <w:bCs/>
        </w:rPr>
        <w:t xml:space="preserve"> zone de rencontre</w:t>
      </w:r>
      <w:r>
        <w:t>, qui est un dispositif réglementé par le code de la route</w:t>
      </w:r>
      <w:r w:rsidR="00C61902">
        <w:t xml:space="preserve"> (</w:t>
      </w:r>
      <w:r>
        <w:t>limitation de la vitesse à 20 km/h</w:t>
      </w:r>
      <w:r w:rsidR="00C61902">
        <w:t>)</w:t>
      </w:r>
      <w:r>
        <w:t>.</w:t>
      </w:r>
      <w:r w:rsidR="000F570A">
        <w:t xml:space="preserve"> </w:t>
      </w:r>
      <w:r w:rsidR="00CE650D">
        <w:t>C</w:t>
      </w:r>
      <w:r w:rsidR="00E257E2">
        <w:t>es démarches de</w:t>
      </w:r>
      <w:r w:rsidR="0079018F">
        <w:t xml:space="preserve"> mise en place de zones de rencontre, </w:t>
      </w:r>
      <w:r w:rsidR="00E257E2">
        <w:t>de</w:t>
      </w:r>
      <w:r w:rsidR="0079018F">
        <w:t xml:space="preserve"> réduction de voies et de stationnement s’accompagnent </w:t>
      </w:r>
      <w:r w:rsidR="00E257E2">
        <w:t xml:space="preserve">nécessairement </w:t>
      </w:r>
      <w:r w:rsidR="0079018F">
        <w:t xml:space="preserve">d’une </w:t>
      </w:r>
      <w:r w:rsidR="00E257E2">
        <w:t>réflexion</w:t>
      </w:r>
      <w:r w:rsidR="0079018F">
        <w:t xml:space="preserve"> précise </w:t>
      </w:r>
      <w:r w:rsidR="00E257E2">
        <w:t>sur l</w:t>
      </w:r>
      <w:r w:rsidR="0079018F">
        <w:t xml:space="preserve">es plans de circulation, pour réduire le trafic </w:t>
      </w:r>
      <w:r w:rsidR="0079018F" w:rsidRPr="00D9110C">
        <w:rPr>
          <w:b/>
          <w:bCs/>
        </w:rPr>
        <w:t>à moins de 1000</w:t>
      </w:r>
      <w:r w:rsidR="00E257E2" w:rsidRPr="00D9110C">
        <w:rPr>
          <w:b/>
          <w:bCs/>
        </w:rPr>
        <w:t xml:space="preserve"> </w:t>
      </w:r>
      <w:r w:rsidR="0079018F" w:rsidRPr="00D9110C">
        <w:rPr>
          <w:b/>
          <w:bCs/>
        </w:rPr>
        <w:t xml:space="preserve">véhicules jours </w:t>
      </w:r>
      <w:r w:rsidR="0079018F">
        <w:t xml:space="preserve">sur les rues-jardins et s’assurer que le projet reste tenable et cohérent par rapport au fonctionnement du quartier. </w:t>
      </w:r>
    </w:p>
    <w:p w14:paraId="6A46A9E7" w14:textId="5D18DB98" w:rsidR="000F570A" w:rsidRDefault="00E257E2" w:rsidP="00582781">
      <w:pPr>
        <w:spacing w:before="60"/>
      </w:pPr>
      <w:r>
        <w:t>Dans la même logique, l</w:t>
      </w:r>
      <w:r w:rsidR="00721647">
        <w:t xml:space="preserve">a piétonisation de rues est un levier majeur à la </w:t>
      </w:r>
      <w:proofErr w:type="spellStart"/>
      <w:r w:rsidR="00721647">
        <w:t>d</w:t>
      </w:r>
      <w:r>
        <w:t>é</w:t>
      </w:r>
      <w:r w:rsidR="00721647">
        <w:t>simperméabilisation</w:t>
      </w:r>
      <w:proofErr w:type="spellEnd"/>
      <w:r w:rsidR="00721647">
        <w:t xml:space="preserve"> de l’espace public. Les opportunités sont plus difficiles à trouver mais </w:t>
      </w:r>
      <w:r w:rsidR="00301D29">
        <w:t>peuvent permettre</w:t>
      </w:r>
      <w:r w:rsidR="00721647">
        <w:t xml:space="preserve"> la création de squares de poches, de placette à usages multiples</w:t>
      </w:r>
      <w:r w:rsidR="00301D29">
        <w:t xml:space="preserve">, </w:t>
      </w:r>
      <w:r w:rsidR="00721647">
        <w:t>centrés autour du confort des piétons et des riverains.</w:t>
      </w:r>
    </w:p>
    <w:p w14:paraId="738DC5FB" w14:textId="77777777" w:rsidR="00582781" w:rsidRDefault="00582781" w:rsidP="00582781">
      <w:pPr>
        <w:pStyle w:val="Titre1"/>
      </w:pPr>
      <w:bookmarkStart w:id="6" w:name="_Toc214369369"/>
      <w:r>
        <w:t>Une méthodologie multi-scalaire, itérative</w:t>
      </w:r>
      <w:bookmarkEnd w:id="6"/>
      <w:r>
        <w:t xml:space="preserve"> et fondée sur la demonstration</w:t>
      </w:r>
    </w:p>
    <w:p w14:paraId="20F11224" w14:textId="77777777" w:rsidR="00582781" w:rsidRDefault="00582781" w:rsidP="00582781">
      <w:pPr>
        <w:pStyle w:val="Titre2"/>
      </w:pPr>
      <w:r>
        <w:tab/>
      </w:r>
      <w:bookmarkStart w:id="7" w:name="_Toc214369370"/>
      <w:r>
        <w:t>L’adaptation des projets au cours de la conception</w:t>
      </w:r>
      <w:bookmarkEnd w:id="7"/>
    </w:p>
    <w:p w14:paraId="5B51AE8B" w14:textId="5CC3D861" w:rsidR="00582781" w:rsidRDefault="000F570A" w:rsidP="00582781">
      <w:r>
        <w:rPr>
          <w:rFonts w:cstheme="minorHAnsi"/>
        </w:rPr>
        <w:t>Le tr</w:t>
      </w:r>
      <w:r w:rsidR="0079018F">
        <w:rPr>
          <w:rFonts w:cstheme="minorHAnsi"/>
        </w:rPr>
        <w:t>a</w:t>
      </w:r>
      <w:r>
        <w:rPr>
          <w:rFonts w:cstheme="minorHAnsi"/>
        </w:rPr>
        <w:t>vail de conception a permis de réfléchir le nivellement pour que l</w:t>
      </w:r>
      <w:r w:rsidR="00582781" w:rsidRPr="006859B4">
        <w:rPr>
          <w:rFonts w:cstheme="minorHAnsi"/>
        </w:rPr>
        <w:t xml:space="preserve">es dispositifs végétalisés </w:t>
      </w:r>
      <w:r>
        <w:rPr>
          <w:rFonts w:cstheme="minorHAnsi"/>
        </w:rPr>
        <w:t>soient</w:t>
      </w:r>
      <w:r w:rsidR="00582781" w:rsidRPr="006859B4">
        <w:rPr>
          <w:rFonts w:cstheme="minorHAnsi"/>
        </w:rPr>
        <w:t xml:space="preserve"> positionnés dès que possible </w:t>
      </w:r>
      <w:r w:rsidR="00582781" w:rsidRPr="00D9110C">
        <w:rPr>
          <w:rFonts w:cstheme="minorHAnsi"/>
          <w:b/>
          <w:bCs/>
        </w:rPr>
        <w:t>au point bas</w:t>
      </w:r>
      <w:r w:rsidR="007D40A9" w:rsidRPr="00D9110C">
        <w:rPr>
          <w:rFonts w:cstheme="minorHAnsi"/>
          <w:b/>
          <w:bCs/>
        </w:rPr>
        <w:t xml:space="preserve"> du profil en travers</w:t>
      </w:r>
      <w:r w:rsidR="00582781" w:rsidRPr="006859B4">
        <w:rPr>
          <w:rFonts w:cstheme="minorHAnsi"/>
        </w:rPr>
        <w:t xml:space="preserve"> afin de collecter, stocker et infiltrer les eaux </w:t>
      </w:r>
      <w:r w:rsidR="007D40A9">
        <w:rPr>
          <w:rFonts w:cstheme="minorHAnsi"/>
        </w:rPr>
        <w:t xml:space="preserve">dans ces espaces décaissés (10 </w:t>
      </w:r>
      <w:r w:rsidR="00CE650D">
        <w:rPr>
          <w:rFonts w:cstheme="minorHAnsi"/>
        </w:rPr>
        <w:t>-</w:t>
      </w:r>
      <w:r w:rsidR="007D40A9">
        <w:rPr>
          <w:rFonts w:cstheme="minorHAnsi"/>
        </w:rPr>
        <w:t xml:space="preserve"> 40 cm)</w:t>
      </w:r>
      <w:r w:rsidR="00582781" w:rsidRPr="006859B4">
        <w:rPr>
          <w:rFonts w:cstheme="minorHAnsi"/>
        </w:rPr>
        <w:t>.</w:t>
      </w:r>
      <w:r w:rsidR="00582781">
        <w:rPr>
          <w:rFonts w:cstheme="minorHAnsi"/>
        </w:rPr>
        <w:t xml:space="preserve"> </w:t>
      </w:r>
      <w:r w:rsidR="00582781" w:rsidRPr="009B2104">
        <w:t xml:space="preserve">Cette démarche, menée </w:t>
      </w:r>
      <w:r w:rsidR="00CE650D">
        <w:t>en</w:t>
      </w:r>
      <w:r w:rsidR="00582781" w:rsidRPr="009B2104">
        <w:t xml:space="preserve"> milieu urbain dense</w:t>
      </w:r>
      <w:r w:rsidR="00582781">
        <w:t xml:space="preserve"> au relief marqué</w:t>
      </w:r>
      <w:r w:rsidR="00582781" w:rsidRPr="009B2104">
        <w:t xml:space="preserve">, n’a été </w:t>
      </w:r>
      <w:r w:rsidR="007D40A9" w:rsidRPr="009B2104">
        <w:t xml:space="preserve">possible </w:t>
      </w:r>
      <w:r w:rsidR="007D40A9">
        <w:t>qu’en</w:t>
      </w:r>
      <w:r w:rsidR="00582781" w:rsidRPr="009B2104">
        <w:t xml:space="preserve"> </w:t>
      </w:r>
      <w:r w:rsidR="00CE650D">
        <w:t>ré</w:t>
      </w:r>
      <w:r w:rsidR="00582781" w:rsidRPr="009B2104">
        <w:t>intégrant à chaque étape</w:t>
      </w:r>
      <w:r w:rsidR="00582781">
        <w:t xml:space="preserve"> de conception</w:t>
      </w:r>
      <w:r w:rsidR="00582781" w:rsidRPr="009B2104">
        <w:t xml:space="preserve"> </w:t>
      </w:r>
      <w:r w:rsidR="00582781">
        <w:t>la connaissance</w:t>
      </w:r>
      <w:r w:rsidR="00582781" w:rsidRPr="009B2104">
        <w:t xml:space="preserve"> du terrain.</w:t>
      </w:r>
      <w:r>
        <w:t xml:space="preserve"> La </w:t>
      </w:r>
      <w:r w:rsidRPr="00D9110C">
        <w:rPr>
          <w:b/>
          <w:bCs/>
        </w:rPr>
        <w:t>reprise de façade à façade</w:t>
      </w:r>
      <w:r>
        <w:t xml:space="preserve"> </w:t>
      </w:r>
      <w:r w:rsidR="00200A1C">
        <w:t>a été</w:t>
      </w:r>
      <w:r>
        <w:t xml:space="preserve"> crucial</w:t>
      </w:r>
      <w:r w:rsidR="0079018F">
        <w:t>e</w:t>
      </w:r>
      <w:r>
        <w:t xml:space="preserve"> pour </w:t>
      </w:r>
      <w:r w:rsidR="00200A1C">
        <w:t>la modification</w:t>
      </w:r>
      <w:r>
        <w:t xml:space="preserve"> des pentes des espaces publics au profit </w:t>
      </w:r>
      <w:r w:rsidR="0079018F">
        <w:t>de la gestion des eaux pluviales en surface.</w:t>
      </w:r>
    </w:p>
    <w:p w14:paraId="67A1DE90" w14:textId="3C8AFED2" w:rsidR="00582781" w:rsidRDefault="0079018F" w:rsidP="00D9110C">
      <w:pPr>
        <w:spacing w:before="60"/>
      </w:pPr>
      <w:r>
        <w:t>Toutes les rues ne p</w:t>
      </w:r>
      <w:r w:rsidR="00200A1C">
        <w:t>o</w:t>
      </w:r>
      <w:r>
        <w:t>uv</w:t>
      </w:r>
      <w:r w:rsidR="00200A1C">
        <w:t>an</w:t>
      </w:r>
      <w:r>
        <w:t>t pas devenir des zones de rencontre,</w:t>
      </w:r>
      <w:r w:rsidR="00200A1C">
        <w:t xml:space="preserve"> </w:t>
      </w:r>
      <w:r>
        <w:t>la</w:t>
      </w:r>
      <w:r w:rsidR="00582781">
        <w:t xml:space="preserve"> conception globale </w:t>
      </w:r>
      <w:r w:rsidR="00200A1C">
        <w:t xml:space="preserve">a </w:t>
      </w:r>
      <w:r w:rsidR="00582781">
        <w:t>déplo</w:t>
      </w:r>
      <w:r w:rsidR="00200A1C">
        <w:t>yé</w:t>
      </w:r>
      <w:r w:rsidR="00582781">
        <w:t xml:space="preserve"> une typologie de </w:t>
      </w:r>
      <w:r>
        <w:t xml:space="preserve">profils de </w:t>
      </w:r>
      <w:r w:rsidR="00582781">
        <w:t xml:space="preserve">voirie </w:t>
      </w:r>
      <w:r w:rsidR="00582781" w:rsidRPr="00153A59">
        <w:t xml:space="preserve">en fonction de la taille de la rue, de </w:t>
      </w:r>
      <w:r w:rsidR="00B739D1">
        <w:t xml:space="preserve">son trafic </w:t>
      </w:r>
      <w:r w:rsidR="00582781" w:rsidRPr="00153A59">
        <w:t xml:space="preserve">et des opportunités possibles de végétalisation et de mise en œuvre d’usages (déclinaison autour de la « rue-jardin »). Cette conception s’est précisée commune par commune, </w:t>
      </w:r>
      <w:r w:rsidR="00200A1C">
        <w:t>l</w:t>
      </w:r>
      <w:r w:rsidR="00582781" w:rsidRPr="00153A59">
        <w:t xml:space="preserve">es avant-projets </w:t>
      </w:r>
      <w:r w:rsidR="00200A1C">
        <w:t>réintégrant</w:t>
      </w:r>
      <w:r w:rsidR="00582781">
        <w:t xml:space="preserve"> de nouvelles</w:t>
      </w:r>
      <w:r w:rsidR="00582781" w:rsidRPr="00153A59">
        <w:t xml:space="preserve"> données de diagnostic afin de sécuriser les faisabilités, les budgets, les autorisations environnementales ainsi que les </w:t>
      </w:r>
      <w:r w:rsidR="00CA3B14">
        <w:t>calendriers opérationnels.</w:t>
      </w:r>
    </w:p>
    <w:p w14:paraId="1AB70924" w14:textId="3361654E" w:rsidR="0079018F" w:rsidRDefault="0079018F" w:rsidP="00D9110C">
      <w:pPr>
        <w:pStyle w:val="Titre2"/>
      </w:pPr>
      <w:r>
        <w:t xml:space="preserve">La complexité </w:t>
      </w:r>
      <w:r w:rsidR="00F66321">
        <w:t>de l’occupation du sous-sol</w:t>
      </w:r>
    </w:p>
    <w:p w14:paraId="47E432DF" w14:textId="622BD423" w:rsidR="00582781" w:rsidRDefault="0079018F" w:rsidP="00B739D1">
      <w:pPr>
        <w:spacing w:before="60"/>
      </w:pPr>
      <w:r w:rsidRPr="00D9110C">
        <w:rPr>
          <w:rFonts w:cstheme="minorHAnsi"/>
        </w:rPr>
        <w:t xml:space="preserve">Les campagnes de sondages ont caractérisé la perméabilité, la présence de gypse, d’argiles ou d’anciennes carrières ainsi que les contraintes géotechniques et la présence de réseaux. Cette analyse fine a permis d’identifier les zones propices à l’infiltration, à la rétention et à la mise en valeur paysagère de l’eau : implantation de noues et prairies de pluie, déconnexion des toitures. </w:t>
      </w:r>
      <w:r w:rsidR="00582781" w:rsidRPr="00AB55C5">
        <w:t xml:space="preserve">Les remblais issus de l’exploitation des carrières de gypse, présents sur plusieurs secteurs, ont complexifié la lecture géotechnique du sous-sol. Certaines couches ont été jugées localement instables ou peu perméables, ce qui a limité </w:t>
      </w:r>
      <w:r w:rsidR="00B739D1">
        <w:t>les possibilités d’infiltration</w:t>
      </w:r>
      <w:r w:rsidR="00582781" w:rsidRPr="00AB55C5">
        <w:t>.</w:t>
      </w:r>
      <w:r w:rsidR="00582781" w:rsidRPr="00AA26EE">
        <w:t xml:space="preserve"> </w:t>
      </w:r>
      <w:r w:rsidR="00582781">
        <w:t>Ainsi, le projet d’infiltration des eaux pluviales s’est adapté afin de réduire la quantité d’eau dans les sols « à risques »</w:t>
      </w:r>
      <w:r w:rsidR="008D46B2">
        <w:t xml:space="preserve">. Des </w:t>
      </w:r>
      <w:r w:rsidR="00582781">
        <w:t xml:space="preserve">allers-retours avec les spécialistes (sol, paysage, réseaux) </w:t>
      </w:r>
      <w:r w:rsidR="008D46B2">
        <w:t>ont permis de</w:t>
      </w:r>
      <w:r w:rsidR="00582781">
        <w:t xml:space="preserve"> proposer des dispositifs gérant l’eau </w:t>
      </w:r>
      <w:r w:rsidR="008D46B2">
        <w:t>sans concentration de l’infiltration. Les quantités d’eau infiltrées ont été limitées via des décaissés plus faibles ou par un système de régulation par ajutage avant rejet au résea</w:t>
      </w:r>
      <w:r w:rsidR="0043519D">
        <w:t>u</w:t>
      </w:r>
      <w:r w:rsidR="00582781">
        <w:t>. Cette réflexion a conduit à redessiner à plusieurs étapes de projet</w:t>
      </w:r>
      <w:r w:rsidR="00B739D1">
        <w:t xml:space="preserve"> </w:t>
      </w:r>
      <w:r w:rsidR="00582781">
        <w:t xml:space="preserve">les chemins d’eau </w:t>
      </w:r>
      <w:r w:rsidR="00B739D1">
        <w:t>(</w:t>
      </w:r>
      <w:r w:rsidR="00582781">
        <w:t>surverses</w:t>
      </w:r>
      <w:r w:rsidR="00B739D1">
        <w:t>,</w:t>
      </w:r>
      <w:r w:rsidR="00582781">
        <w:t xml:space="preserve"> types de caniveaux</w:t>
      </w:r>
      <w:r w:rsidR="00B739D1">
        <w:t>)</w:t>
      </w:r>
      <w:r w:rsidR="00582781">
        <w:t xml:space="preserve"> dans le contexte d’un projet exemplaire en termes d’accessibilité.</w:t>
      </w:r>
    </w:p>
    <w:p w14:paraId="4874C11B" w14:textId="7D41A517" w:rsidR="00CF57CF" w:rsidRDefault="00CF57CF" w:rsidP="00B739D1">
      <w:pPr>
        <w:spacing w:before="60"/>
      </w:pPr>
      <w:r>
        <w:t xml:space="preserve">Par ailleurs, l’encombrement des sous-sols par les réseaux est un sujet majeur pour la faisabilité de la </w:t>
      </w:r>
      <w:proofErr w:type="spellStart"/>
      <w:r>
        <w:t>d</w:t>
      </w:r>
      <w:r w:rsidR="00F66321">
        <w:t>é</w:t>
      </w:r>
      <w:r>
        <w:t>simperméabilisation</w:t>
      </w:r>
      <w:proofErr w:type="spellEnd"/>
      <w:r>
        <w:t xml:space="preserve"> et un frein à la plantation d’arbre</w:t>
      </w:r>
      <w:r w:rsidRPr="00FD6EDC">
        <w:t xml:space="preserve">s. Le Grand Chemin </w:t>
      </w:r>
      <w:r w:rsidR="00FD6EDC" w:rsidRPr="00D9110C">
        <w:t>a donc prévu</w:t>
      </w:r>
      <w:r w:rsidRPr="00FD6EDC">
        <w:t xml:space="preserve"> le dévoiement de </w:t>
      </w:r>
      <w:r w:rsidRPr="00FD6EDC">
        <w:lastRenderedPageBreak/>
        <w:t xml:space="preserve">réseaux pour planter. </w:t>
      </w:r>
      <w:r w:rsidR="00F66321" w:rsidRPr="00FD6EDC">
        <w:t>Ces études</w:t>
      </w:r>
      <w:r w:rsidR="00F66321" w:rsidRPr="00D976E5">
        <w:t xml:space="preserve"> ont été réalisées à travers des </w:t>
      </w:r>
      <w:r w:rsidR="00F66321" w:rsidRPr="00D976E5">
        <w:rPr>
          <w:b/>
          <w:bCs/>
        </w:rPr>
        <w:t>cahiers thématiques</w:t>
      </w:r>
      <w:r w:rsidR="00F66321" w:rsidRPr="00D976E5">
        <w:t xml:space="preserve"> et des </w:t>
      </w:r>
      <w:r w:rsidR="00F66321" w:rsidRPr="00D976E5">
        <w:rPr>
          <w:b/>
          <w:bCs/>
        </w:rPr>
        <w:t>cahiers de ville</w:t>
      </w:r>
      <w:r w:rsidR="00F66321" w:rsidRPr="00D976E5">
        <w:t>, témoignant de l’adaptation du projet rue par rue.</w:t>
      </w:r>
    </w:p>
    <w:p w14:paraId="13A7C1AB" w14:textId="77777777" w:rsidR="00582781" w:rsidRDefault="00582781" w:rsidP="00582781">
      <w:pPr>
        <w:pStyle w:val="Titre2"/>
      </w:pPr>
      <w:bookmarkStart w:id="8" w:name="_Toc214369371"/>
      <w:r>
        <w:t>Les tronçons démonstrateurs, une concrétisation génératrice de retours d’expérience</w:t>
      </w:r>
      <w:bookmarkEnd w:id="8"/>
    </w:p>
    <w:p w14:paraId="25BD8B7F" w14:textId="77777777" w:rsidR="00582781" w:rsidRDefault="00582781" w:rsidP="00582781">
      <w:pPr>
        <w:pStyle w:val="Titre3"/>
      </w:pPr>
      <w:bookmarkStart w:id="9" w:name="_Toc214369372"/>
      <w:r>
        <w:t>Principes et objectifs</w:t>
      </w:r>
      <w:bookmarkEnd w:id="9"/>
    </w:p>
    <w:p w14:paraId="739D60D3" w14:textId="4775C82C" w:rsidR="00582781" w:rsidRPr="003534FA" w:rsidRDefault="00582781" w:rsidP="009C5901">
      <w:pPr>
        <w:spacing w:before="60"/>
        <w:rPr>
          <w:rFonts w:cstheme="minorHAnsi"/>
        </w:rPr>
      </w:pPr>
      <w:r w:rsidRPr="003534FA">
        <w:rPr>
          <w:rFonts w:cstheme="minorHAnsi"/>
        </w:rPr>
        <w:t>Le déploiement de tronçons démonstrateurs</w:t>
      </w:r>
      <w:r w:rsidR="00CE3505">
        <w:rPr>
          <w:rFonts w:cstheme="minorHAnsi"/>
        </w:rPr>
        <w:t xml:space="preserve">, </w:t>
      </w:r>
      <w:r w:rsidR="008F7CF7">
        <w:rPr>
          <w:rFonts w:cstheme="minorHAnsi"/>
        </w:rPr>
        <w:t>dans les villes des</w:t>
      </w:r>
      <w:r w:rsidRPr="003534FA">
        <w:rPr>
          <w:rFonts w:cstheme="minorHAnsi"/>
        </w:rPr>
        <w:t xml:space="preserve"> Lilas et </w:t>
      </w:r>
      <w:r w:rsidR="008F7CF7">
        <w:rPr>
          <w:rFonts w:cstheme="minorHAnsi"/>
        </w:rPr>
        <w:t>de</w:t>
      </w:r>
      <w:r w:rsidRPr="003534FA">
        <w:rPr>
          <w:rFonts w:cstheme="minorHAnsi"/>
        </w:rPr>
        <w:t xml:space="preserve"> Montreuil, a été envisagé afin </w:t>
      </w:r>
      <w:r w:rsidR="00CE3505">
        <w:rPr>
          <w:rFonts w:cstheme="minorHAnsi"/>
        </w:rPr>
        <w:t>de mesurer</w:t>
      </w:r>
      <w:r w:rsidRPr="003534FA">
        <w:rPr>
          <w:rFonts w:cstheme="minorHAnsi"/>
        </w:rPr>
        <w:t xml:space="preserve"> la transformation induite par le projet et a permis de formuler de nombreux retours d’expérience précieux pour </w:t>
      </w:r>
      <w:r w:rsidR="00CE3505">
        <w:rPr>
          <w:rFonts w:cstheme="minorHAnsi"/>
        </w:rPr>
        <w:t>la conception</w:t>
      </w:r>
      <w:r w:rsidRPr="003534FA">
        <w:rPr>
          <w:rFonts w:cstheme="minorHAnsi"/>
        </w:rPr>
        <w:t>, tout en fédérant les acteurs du territoire autour du projet d’usage</w:t>
      </w:r>
      <w:r w:rsidR="000C428B">
        <w:rPr>
          <w:rFonts w:cstheme="minorHAnsi"/>
        </w:rPr>
        <w:t>s</w:t>
      </w:r>
      <w:r w:rsidRPr="003534FA">
        <w:rPr>
          <w:rFonts w:cstheme="minorHAnsi"/>
        </w:rPr>
        <w:t xml:space="preserve"> et de paysage. </w:t>
      </w:r>
    </w:p>
    <w:p w14:paraId="779868BF" w14:textId="4F79C166" w:rsidR="00582781" w:rsidRDefault="00582781" w:rsidP="009C5901">
      <w:pPr>
        <w:spacing w:before="60"/>
        <w:rPr>
          <w:rFonts w:cstheme="minorHAnsi"/>
        </w:rPr>
      </w:pPr>
      <w:r w:rsidRPr="003534FA">
        <w:rPr>
          <w:rFonts w:cstheme="minorHAnsi"/>
        </w:rPr>
        <w:t>La réalisation de deux de ces tronçons</w:t>
      </w:r>
      <w:r w:rsidR="008F7CF7">
        <w:rPr>
          <w:rFonts w:cstheme="minorHAnsi"/>
        </w:rPr>
        <w:t xml:space="preserve"> </w:t>
      </w:r>
      <w:r w:rsidRPr="003534FA">
        <w:rPr>
          <w:rFonts w:cstheme="minorHAnsi"/>
        </w:rPr>
        <w:t xml:space="preserve">en anticipation a également été l’occasion d’illustrer auprès des habitants la concrétisation des ambitions territoriales et de recueillir leurs retours. </w:t>
      </w:r>
      <w:r>
        <w:rPr>
          <w:rFonts w:cstheme="minorHAnsi"/>
        </w:rPr>
        <w:t xml:space="preserve">Ainsi, malgré des craintes sur la vitesse des véhicules dans </w:t>
      </w:r>
      <w:r w:rsidR="00561FF3">
        <w:rPr>
          <w:rFonts w:cstheme="minorHAnsi"/>
        </w:rPr>
        <w:t>les zones de rencontre,</w:t>
      </w:r>
      <w:r w:rsidR="008F7CF7">
        <w:rPr>
          <w:rFonts w:cstheme="minorHAnsi"/>
        </w:rPr>
        <w:t xml:space="preserve"> dont 1,4 km ont été réalisé</w:t>
      </w:r>
      <w:r w:rsidR="00CC3549">
        <w:rPr>
          <w:rFonts w:cstheme="minorHAnsi"/>
        </w:rPr>
        <w:t>s</w:t>
      </w:r>
      <w:r w:rsidR="008F7CF7">
        <w:rPr>
          <w:rFonts w:cstheme="minorHAnsi"/>
        </w:rPr>
        <w:t>,</w:t>
      </w:r>
      <w:r w:rsidR="00561FF3">
        <w:rPr>
          <w:rFonts w:cstheme="minorHAnsi"/>
        </w:rPr>
        <w:t xml:space="preserve"> </w:t>
      </w:r>
      <w:r>
        <w:rPr>
          <w:rFonts w:cstheme="minorHAnsi"/>
        </w:rPr>
        <w:t xml:space="preserve">les retours des habitants sont positifs à la fois sur la qualité des usages, plus apaisés, ainsi que sur la nouvelle image de leur quartier, végétalisé. </w:t>
      </w:r>
      <w:r w:rsidR="00561FF3">
        <w:rPr>
          <w:rFonts w:cstheme="minorHAnsi"/>
        </w:rPr>
        <w:t>G</w:t>
      </w:r>
      <w:r>
        <w:rPr>
          <w:rFonts w:cstheme="minorHAnsi"/>
        </w:rPr>
        <w:t xml:space="preserve">râce à la réorganisation de l’espace, des fosses continues plantées ont été </w:t>
      </w:r>
      <w:r w:rsidR="002B18C4">
        <w:rPr>
          <w:rFonts w:cstheme="minorHAnsi"/>
        </w:rPr>
        <w:t>aménagées</w:t>
      </w:r>
      <w:r>
        <w:rPr>
          <w:rFonts w:cstheme="minorHAnsi"/>
        </w:rPr>
        <w:t xml:space="preserve"> dans des quartiers denses</w:t>
      </w:r>
      <w:r w:rsidR="00CE3505">
        <w:rPr>
          <w:rFonts w:cstheme="minorHAnsi"/>
        </w:rPr>
        <w:t xml:space="preserve">, </w:t>
      </w:r>
      <w:r>
        <w:rPr>
          <w:rFonts w:cstheme="minorHAnsi"/>
        </w:rPr>
        <w:t>apportant de l’ombre</w:t>
      </w:r>
      <w:r w:rsidR="00CC3549">
        <w:rPr>
          <w:rFonts w:cstheme="minorHAnsi"/>
        </w:rPr>
        <w:t xml:space="preserve">, </w:t>
      </w:r>
      <w:r>
        <w:rPr>
          <w:rFonts w:cstheme="minorHAnsi"/>
        </w:rPr>
        <w:t>mais aussi de la fraîcheur lorsqu’elles sont alimentées par l’eau de ruissellement.</w:t>
      </w:r>
    </w:p>
    <w:p w14:paraId="2B78D027" w14:textId="4CAE0D48" w:rsidR="00582781" w:rsidRDefault="00582781" w:rsidP="00582781">
      <w:pPr>
        <w:pStyle w:val="Titre3"/>
      </w:pPr>
      <w:bookmarkStart w:id="10" w:name="_Toc214369373"/>
      <w:r>
        <w:t>Le tronçon démonstrateur des Lilas</w:t>
      </w:r>
      <w:bookmarkEnd w:id="10"/>
      <w:r w:rsidR="00B41060">
        <w:t xml:space="preserve"> (cf. illustrations)</w:t>
      </w:r>
    </w:p>
    <w:p w14:paraId="0DD0BC36" w14:textId="6D0CE8E4" w:rsidR="00DD3757" w:rsidRPr="003534FA" w:rsidRDefault="0043519D" w:rsidP="00DD3757">
      <w:pPr>
        <w:spacing w:before="0"/>
        <w:rPr>
          <w:rFonts w:cstheme="minorHAnsi"/>
          <w:szCs w:val="20"/>
        </w:rPr>
      </w:pPr>
      <w:r>
        <w:rPr>
          <w:rFonts w:cstheme="minorHAnsi"/>
          <w:szCs w:val="20"/>
        </w:rPr>
        <w:t xml:space="preserve">La portion du Grand Chemin sur les Lilas s’étend sur 2,2 km et </w:t>
      </w:r>
      <w:r w:rsidR="00582781" w:rsidRPr="00835A83">
        <w:rPr>
          <w:rFonts w:cstheme="minorHAnsi"/>
          <w:szCs w:val="20"/>
        </w:rPr>
        <w:t>traverse un tissu urbain fragmenté, hérité des anciennes parcelles agricoles.</w:t>
      </w:r>
      <w:r w:rsidR="00887EB0">
        <w:rPr>
          <w:rFonts w:cstheme="minorHAnsi"/>
          <w:szCs w:val="20"/>
        </w:rPr>
        <w:t xml:space="preserve"> </w:t>
      </w:r>
      <w:r w:rsidR="00582781">
        <w:rPr>
          <w:rFonts w:cstheme="minorHAnsi"/>
          <w:szCs w:val="20"/>
        </w:rPr>
        <w:t xml:space="preserve">Le tronçon démonstrateur s’est concentrée sur </w:t>
      </w:r>
      <w:r>
        <w:rPr>
          <w:rFonts w:cstheme="minorHAnsi"/>
          <w:szCs w:val="20"/>
        </w:rPr>
        <w:t xml:space="preserve">environ 400 ml, </w:t>
      </w:r>
      <w:r w:rsidR="008F7CF7">
        <w:rPr>
          <w:rFonts w:cstheme="minorHAnsi"/>
          <w:szCs w:val="20"/>
        </w:rPr>
        <w:t>transformant</w:t>
      </w:r>
      <w:r w:rsidR="00582781">
        <w:rPr>
          <w:rFonts w:cstheme="minorHAnsi"/>
          <w:szCs w:val="20"/>
        </w:rPr>
        <w:t xml:space="preserve"> l’avenue </w:t>
      </w:r>
      <w:r w:rsidR="00582781" w:rsidRPr="00835A83">
        <w:rPr>
          <w:rFonts w:cstheme="minorHAnsi"/>
          <w:szCs w:val="20"/>
        </w:rPr>
        <w:t>Schuman</w:t>
      </w:r>
      <w:r w:rsidR="00DF5DFF">
        <w:rPr>
          <w:rFonts w:cstheme="minorHAnsi"/>
          <w:szCs w:val="20"/>
        </w:rPr>
        <w:t xml:space="preserve"> et la rue Paul Langevin</w:t>
      </w:r>
      <w:r w:rsidR="00582781">
        <w:rPr>
          <w:rFonts w:cstheme="minorHAnsi"/>
          <w:szCs w:val="20"/>
        </w:rPr>
        <w:t xml:space="preserve"> en</w:t>
      </w:r>
      <w:r w:rsidR="00582781" w:rsidRPr="00835A83">
        <w:rPr>
          <w:rFonts w:cstheme="minorHAnsi"/>
          <w:szCs w:val="20"/>
        </w:rPr>
        <w:t xml:space="preserve"> une </w:t>
      </w:r>
      <w:r w:rsidR="00DF5DFF" w:rsidRPr="00DD3757">
        <w:rPr>
          <w:rFonts w:cstheme="minorHAnsi"/>
          <w:b/>
          <w:bCs/>
          <w:szCs w:val="20"/>
        </w:rPr>
        <w:t xml:space="preserve">placette et une </w:t>
      </w:r>
      <w:r w:rsidR="00582781" w:rsidRPr="00DD3757">
        <w:rPr>
          <w:rFonts w:cstheme="minorHAnsi"/>
          <w:b/>
          <w:bCs/>
          <w:szCs w:val="20"/>
        </w:rPr>
        <w:t>promenade urbaine continue</w:t>
      </w:r>
      <w:r w:rsidR="00582781" w:rsidRPr="00835A83">
        <w:rPr>
          <w:rFonts w:cstheme="minorHAnsi"/>
          <w:szCs w:val="20"/>
        </w:rPr>
        <w:t>, pensée pour le confort des piétons et cyclistes</w:t>
      </w:r>
      <w:r w:rsidR="00582781">
        <w:rPr>
          <w:rFonts w:cstheme="minorHAnsi"/>
          <w:szCs w:val="20"/>
        </w:rPr>
        <w:t>, entre espaces plantés et équipements</w:t>
      </w:r>
      <w:r w:rsidRPr="009C5901">
        <w:rPr>
          <w:rFonts w:cstheme="minorHAnsi"/>
          <w:szCs w:val="20"/>
        </w:rPr>
        <w:t xml:space="preserve">. </w:t>
      </w:r>
      <w:r w:rsidR="00582781" w:rsidRPr="009C5901">
        <w:rPr>
          <w:rFonts w:cstheme="minorHAnsi"/>
          <w:szCs w:val="20"/>
        </w:rPr>
        <w:t xml:space="preserve">La gestion de la pluie repose sur des écoulements à ciel ouvert et la valorisation paysagère de l’eau dans des </w:t>
      </w:r>
      <w:r w:rsidR="00B61E21" w:rsidRPr="009C5901">
        <w:rPr>
          <w:rFonts w:cstheme="minorHAnsi"/>
          <w:szCs w:val="20"/>
        </w:rPr>
        <w:t>noues et jardins de pluie décaissés sur 40 cm</w:t>
      </w:r>
      <w:r w:rsidR="009C5901" w:rsidRPr="009C5901">
        <w:rPr>
          <w:rFonts w:cstheme="minorHAnsi"/>
          <w:szCs w:val="20"/>
        </w:rPr>
        <w:t xml:space="preserve"> (infiltration des pluies courantes, régulation des pluies décennales).</w:t>
      </w:r>
      <w:r w:rsidR="00DD3757">
        <w:rPr>
          <w:rFonts w:cstheme="minorHAnsi"/>
          <w:szCs w:val="20"/>
        </w:rPr>
        <w:t xml:space="preserve"> </w:t>
      </w:r>
      <w:r w:rsidR="00DD3757" w:rsidRPr="003534FA">
        <w:rPr>
          <w:rFonts w:cstheme="minorHAnsi"/>
          <w:szCs w:val="20"/>
        </w:rPr>
        <w:t xml:space="preserve">Les travaux ont été réalisés </w:t>
      </w:r>
      <w:r w:rsidR="0079018F">
        <w:rPr>
          <w:rFonts w:cstheme="minorHAnsi"/>
          <w:szCs w:val="20"/>
        </w:rPr>
        <w:t>en</w:t>
      </w:r>
      <w:r w:rsidR="00DD3757" w:rsidRPr="003534FA">
        <w:rPr>
          <w:rFonts w:cstheme="minorHAnsi"/>
          <w:szCs w:val="20"/>
        </w:rPr>
        <w:t xml:space="preserve"> 2024 et malgré des pluies abondantes à l’été 2025, aucun </w:t>
      </w:r>
      <w:r w:rsidR="00DD3757">
        <w:rPr>
          <w:rFonts w:cstheme="minorHAnsi"/>
          <w:szCs w:val="20"/>
        </w:rPr>
        <w:t xml:space="preserve">désordre </w:t>
      </w:r>
      <w:r w:rsidR="00DD3757" w:rsidRPr="003534FA">
        <w:rPr>
          <w:rFonts w:cstheme="minorHAnsi"/>
          <w:szCs w:val="20"/>
        </w:rPr>
        <w:t>n’a été constaté.</w:t>
      </w:r>
    </w:p>
    <w:p w14:paraId="2A0DAEDD" w14:textId="52858110" w:rsidR="00DD3757" w:rsidRDefault="00DD3757" w:rsidP="00D9110C">
      <w:pPr>
        <w:pStyle w:val="Legendes"/>
        <w:spacing w:before="0"/>
        <w:rPr>
          <w:rStyle w:val="lev"/>
          <w:rFonts w:cs="Times New Roman"/>
          <w:sz w:val="20"/>
        </w:rPr>
      </w:pPr>
    </w:p>
    <w:p w14:paraId="71A4613A" w14:textId="35DFA9D4" w:rsidR="00DD3757" w:rsidRPr="00DD3757" w:rsidRDefault="00582781" w:rsidP="00D9110C">
      <w:pPr>
        <w:pStyle w:val="Titre3"/>
        <w:spacing w:before="0"/>
      </w:pPr>
      <w:r w:rsidRPr="00DD3757">
        <w:t xml:space="preserve"> </w:t>
      </w:r>
      <w:bookmarkStart w:id="11" w:name="_Toc214369374"/>
      <w:r>
        <w:t>Le tronçon démonstrateur de Montreuil</w:t>
      </w:r>
      <w:bookmarkEnd w:id="11"/>
      <w:r w:rsidR="00B41060">
        <w:t xml:space="preserve"> (cf. illustrations)</w:t>
      </w:r>
    </w:p>
    <w:p w14:paraId="026E290A" w14:textId="66B52A23" w:rsidR="00582781" w:rsidRPr="00757185" w:rsidRDefault="00582781" w:rsidP="009C5901">
      <w:pPr>
        <w:spacing w:before="60"/>
        <w:rPr>
          <w:strike/>
        </w:rPr>
      </w:pPr>
      <w:r w:rsidRPr="00E86EBA">
        <w:t xml:space="preserve">Le tracé </w:t>
      </w:r>
      <w:r w:rsidR="00757185">
        <w:t>du Grand Chemin parcourt</w:t>
      </w:r>
      <w:r w:rsidRPr="00E86EBA">
        <w:t xml:space="preserve"> le centre-ville de Montreuil, depuis le carrefour de la rue Pierre de Montreuil avec la rue Saint-Just jusqu’au carrefour entre la rue Hoche et la rue de la Noue. Ce linéaire traverse </w:t>
      </w:r>
      <w:r w:rsidR="00D07E63">
        <w:t>des</w:t>
      </w:r>
      <w:r w:rsidRPr="00E86EBA">
        <w:t xml:space="preserve"> quartiers à dominante résidentielle ponctués d’espaces verts, notamment en lien avec les Murs à Pêches, un site classé emblématique du passé horticole </w:t>
      </w:r>
      <w:r w:rsidR="00B77FDF">
        <w:t>local</w:t>
      </w:r>
      <w:r w:rsidRPr="00E86EBA">
        <w:t xml:space="preserve">. </w:t>
      </w:r>
      <w:r w:rsidR="00757185" w:rsidRPr="00757185">
        <w:t xml:space="preserve">Ce secteur présente </w:t>
      </w:r>
      <w:r w:rsidR="00D07E63">
        <w:t>des</w:t>
      </w:r>
      <w:r w:rsidR="00757185" w:rsidRPr="00757185">
        <w:t xml:space="preserve"> opportunités </w:t>
      </w:r>
      <w:r w:rsidR="00B77FDF">
        <w:t>d’aménagement</w:t>
      </w:r>
      <w:r w:rsidR="00D07E63">
        <w:t xml:space="preserve"> (</w:t>
      </w:r>
      <w:r w:rsidR="00757185" w:rsidRPr="00757185">
        <w:t>larges espaces verts rue Lepère</w:t>
      </w:r>
      <w:r w:rsidR="00D07E63">
        <w:t>)</w:t>
      </w:r>
      <w:r w:rsidR="00757185" w:rsidRPr="00757185">
        <w:t xml:space="preserve"> mais également des défis, </w:t>
      </w:r>
      <w:r w:rsidR="00D07E63">
        <w:t>comme</w:t>
      </w:r>
      <w:r w:rsidR="00B77FDF">
        <w:t xml:space="preserve"> </w:t>
      </w:r>
      <w:r w:rsidR="008F7CF7">
        <w:t>l’implantation de noues</w:t>
      </w:r>
      <w:r w:rsidR="00757185" w:rsidRPr="00757185">
        <w:t xml:space="preserve"> dans une rue pentée à 13%, permettant de tester </w:t>
      </w:r>
      <w:r w:rsidR="00757185">
        <w:t>les dispositifs de gestion de l’eau</w:t>
      </w:r>
      <w:r w:rsidR="00757185" w:rsidRPr="00757185">
        <w:t xml:space="preserve"> dans un contexte de nivellement contraint.</w:t>
      </w:r>
    </w:p>
    <w:p w14:paraId="609CC42E" w14:textId="5C24A05B" w:rsidR="00582781" w:rsidRDefault="00582781" w:rsidP="009C5901">
      <w:pPr>
        <w:spacing w:before="60"/>
      </w:pPr>
      <w:r w:rsidRPr="00FF7D43">
        <w:t xml:space="preserve">L’objectif </w:t>
      </w:r>
      <w:r w:rsidR="00757185">
        <w:t xml:space="preserve">à terme </w:t>
      </w:r>
      <w:r w:rsidRPr="00FF7D43">
        <w:t xml:space="preserve">est d’intercepter les ruissellements </w:t>
      </w:r>
      <w:r w:rsidRPr="00757185">
        <w:t>sur 3,2 h</w:t>
      </w:r>
      <w:r w:rsidR="00D07E63">
        <w:t>a</w:t>
      </w:r>
      <w:r w:rsidRPr="00FF7D43">
        <w:t xml:space="preserve">, en combinant </w:t>
      </w:r>
      <w:proofErr w:type="spellStart"/>
      <w:r w:rsidRPr="00FF7D43">
        <w:t>désimperméabilisation</w:t>
      </w:r>
      <w:proofErr w:type="spellEnd"/>
      <w:r w:rsidRPr="00FF7D43">
        <w:t xml:space="preserve">, infiltration et valorisation paysagère. </w:t>
      </w:r>
      <w:r w:rsidR="00B61E21" w:rsidRPr="00B61E21">
        <w:t>Le projet vise la déconne</w:t>
      </w:r>
      <w:r w:rsidR="00B77FDF">
        <w:t>x</w:t>
      </w:r>
      <w:r w:rsidR="00B61E21" w:rsidRPr="00B61E21">
        <w:t xml:space="preserve">ion et régulation des eaux pluviales à ciel ouvert, grâce à </w:t>
      </w:r>
      <w:r w:rsidR="00B61E21">
        <w:t>différents</w:t>
      </w:r>
      <w:r w:rsidR="00B61E21" w:rsidRPr="00B61E21">
        <w:t xml:space="preserve"> types de dispositifs végétalisés : noues ou prairies de </w:t>
      </w:r>
      <w:r w:rsidR="00757185" w:rsidRPr="00B61E21">
        <w:t>pluie décaissée</w:t>
      </w:r>
      <w:r w:rsidR="00757185">
        <w:t>s</w:t>
      </w:r>
      <w:r w:rsidR="00B61E21" w:rsidRPr="00B61E21">
        <w:t xml:space="preserve"> d’</w:t>
      </w:r>
      <w:r w:rsidR="00757185">
        <w:t>environ 40</w:t>
      </w:r>
      <w:r w:rsidR="00B61E21" w:rsidRPr="00B61E21">
        <w:t xml:space="preserve"> cm</w:t>
      </w:r>
      <w:r w:rsidR="00757185">
        <w:t xml:space="preserve"> </w:t>
      </w:r>
      <w:r w:rsidR="00B61E21" w:rsidRPr="00B61E21">
        <w:t>permettant une régulation des pluies fortes en plus de la déconne</w:t>
      </w:r>
      <w:r w:rsidR="00B77FDF">
        <w:t>x</w:t>
      </w:r>
      <w:r w:rsidR="00B61E21" w:rsidRPr="00B61E21">
        <w:t xml:space="preserve">ion des </w:t>
      </w:r>
      <w:r w:rsidR="00757185">
        <w:t>pluies courantes. En complément, sur les secteurs plus contraints, les</w:t>
      </w:r>
      <w:r w:rsidR="00B61E21" w:rsidRPr="00B61E21">
        <w:t xml:space="preserve"> bandes plantées </w:t>
      </w:r>
      <w:r w:rsidR="00757185">
        <w:t xml:space="preserve">et fosses d’arbres </w:t>
      </w:r>
      <w:r w:rsidR="00B61E21" w:rsidRPr="00B61E21">
        <w:t>légèrement décaissées (10cm), intercept</w:t>
      </w:r>
      <w:r w:rsidR="00757185">
        <w:t>ent</w:t>
      </w:r>
      <w:r w:rsidR="00B61E21" w:rsidRPr="00B61E21">
        <w:t xml:space="preserve"> les fil</w:t>
      </w:r>
      <w:r w:rsidR="00757185">
        <w:t>s</w:t>
      </w:r>
      <w:r w:rsidR="00B61E21" w:rsidRPr="00B61E21">
        <w:t xml:space="preserve"> d’eau de façon à </w:t>
      </w:r>
      <w:r w:rsidR="00757185">
        <w:t>déconnecter le maximum de surface en termes de pluies courantes.</w:t>
      </w:r>
      <w:r w:rsidR="00063B2B">
        <w:t xml:space="preserve"> </w:t>
      </w:r>
      <w:r w:rsidR="00FB6185">
        <w:t xml:space="preserve"> </w:t>
      </w:r>
      <w:r w:rsidR="008F7CF7">
        <w:t>Au mois de</w:t>
      </w:r>
      <w:r w:rsidR="00063B2B">
        <w:t xml:space="preserve"> décembre 2025, la moitié du linéaire a été réalisé</w:t>
      </w:r>
      <w:r w:rsidR="00CC3549">
        <w:t>e</w:t>
      </w:r>
      <w:r w:rsidR="00063B2B">
        <w:t xml:space="preserve">. </w:t>
      </w:r>
      <w:r w:rsidR="00B61E21">
        <w:t>En termes d’exploitation,</w:t>
      </w:r>
      <w:r w:rsidRPr="003534FA">
        <w:t xml:space="preserve"> au vu des </w:t>
      </w:r>
      <w:r w:rsidR="00B61E21">
        <w:t>balayeuses</w:t>
      </w:r>
      <w:r w:rsidRPr="003534FA">
        <w:t xml:space="preserve"> assurant le nettoyage à Montreuil, la ville </w:t>
      </w:r>
      <w:r w:rsidR="00B61E21">
        <w:t>a</w:t>
      </w:r>
      <w:r w:rsidRPr="003534FA">
        <w:t xml:space="preserve"> demandé de </w:t>
      </w:r>
      <w:r w:rsidR="00F3198C">
        <w:t>réutiliser l</w:t>
      </w:r>
      <w:r w:rsidRPr="003534FA">
        <w:t xml:space="preserve">es bordures </w:t>
      </w:r>
      <w:r w:rsidR="00F3198C">
        <w:t>des</w:t>
      </w:r>
      <w:r w:rsidRPr="003534FA">
        <w:t xml:space="preserve"> chaussées</w:t>
      </w:r>
      <w:r w:rsidR="00F3198C">
        <w:t xml:space="preserve"> pour délimiter les espaces plantés</w:t>
      </w:r>
      <w:r w:rsidRPr="003534FA">
        <w:t xml:space="preserve"> </w:t>
      </w:r>
      <w:r w:rsidR="00F3198C">
        <w:t>avec des interruptions</w:t>
      </w:r>
      <w:r w:rsidRPr="003534FA">
        <w:t xml:space="preserve"> </w:t>
      </w:r>
      <w:r w:rsidR="00F3198C" w:rsidRPr="003534FA">
        <w:t>régulière</w:t>
      </w:r>
      <w:r w:rsidR="00F3198C">
        <w:t>s</w:t>
      </w:r>
      <w:r w:rsidR="00F3198C" w:rsidRPr="003534FA">
        <w:t xml:space="preserve"> </w:t>
      </w:r>
      <w:r w:rsidRPr="003534FA">
        <w:t>pour laisser passer l’eau.</w:t>
      </w:r>
    </w:p>
    <w:p w14:paraId="70C798CB" w14:textId="27011098" w:rsidR="00582781" w:rsidRDefault="00063B2B" w:rsidP="00582781">
      <w:pPr>
        <w:pStyle w:val="Titre2"/>
      </w:pPr>
      <w:r>
        <w:t xml:space="preserve">Perspectives </w:t>
      </w:r>
      <w:r w:rsidR="00582781">
        <w:t xml:space="preserve">et </w:t>
      </w:r>
      <w:r>
        <w:t>réflexions sur la</w:t>
      </w:r>
      <w:r w:rsidR="00582781">
        <w:t xml:space="preserve"> réplicabilité</w:t>
      </w:r>
    </w:p>
    <w:p w14:paraId="57928325" w14:textId="0428A645" w:rsidR="00195F64" w:rsidRDefault="00582781" w:rsidP="00195F64">
      <w:pPr>
        <w:spacing w:before="60"/>
      </w:pPr>
      <w:r w:rsidRPr="001D195E">
        <w:t xml:space="preserve">L’un des atouts majeurs du Grand Chemin réside </w:t>
      </w:r>
      <w:r w:rsidR="00063B2B">
        <w:t>dans</w:t>
      </w:r>
      <w:r w:rsidRPr="001D195E">
        <w:t xml:space="preserve"> </w:t>
      </w:r>
      <w:r w:rsidR="00063B2B">
        <w:t xml:space="preserve">la </w:t>
      </w:r>
      <w:r w:rsidRPr="001D195E">
        <w:t xml:space="preserve">capacité </w:t>
      </w:r>
      <w:r w:rsidR="00063B2B">
        <w:t xml:space="preserve">du projet </w:t>
      </w:r>
      <w:r w:rsidRPr="001D195E">
        <w:t>à articuler une vision stratégique intercommunale avec des réalités locales protéiformes, en adaptant à chaque tronçon la palette des réponses paysagères, hydrauliques, techniques et fonctionnelles</w:t>
      </w:r>
      <w:r>
        <w:t>, sur la base de cette proposition forte de voie partagée.</w:t>
      </w:r>
      <w:r w:rsidR="00195F64" w:rsidRPr="00195F64">
        <w:t xml:space="preserve"> </w:t>
      </w:r>
      <w:r w:rsidR="00195F64">
        <w:t xml:space="preserve">Les retours d’expériences menées sur les tronçons démonstrateurs vont également pouvoir alimenter la conception en cours sur </w:t>
      </w:r>
      <w:r w:rsidR="00F3198C">
        <w:t xml:space="preserve">les </w:t>
      </w:r>
      <w:r w:rsidR="00195F64">
        <w:t xml:space="preserve">autres tronçons. </w:t>
      </w:r>
      <w:r w:rsidR="00F3198C">
        <w:t xml:space="preserve">Un document de charte paysagère se construit au fur et à mesure de l’avancement pour recueillir les principes du Grand Chemin, ses fondations et les </w:t>
      </w:r>
      <w:proofErr w:type="spellStart"/>
      <w:r w:rsidR="00F3198C">
        <w:t>élements</w:t>
      </w:r>
      <w:proofErr w:type="spellEnd"/>
      <w:r w:rsidR="00F3198C">
        <w:t xml:space="preserve"> identitaires pour assurer la continuité sur un tel linéaire de projet. </w:t>
      </w:r>
    </w:p>
    <w:p w14:paraId="2804A063" w14:textId="29AD1715" w:rsidR="00B41060" w:rsidRDefault="00582781" w:rsidP="00D9110C">
      <w:pPr>
        <w:rPr>
          <w:rFonts w:cstheme="minorHAnsi"/>
          <w:b/>
          <w:bCs/>
          <w:color w:val="00708E"/>
          <w:sz w:val="24"/>
        </w:rPr>
      </w:pPr>
      <w:r w:rsidRPr="003534FA">
        <w:t xml:space="preserve">Le retour d’expérience en termes de programmation de maîtrise d’ouvrage </w:t>
      </w:r>
      <w:r>
        <w:t xml:space="preserve">est de privilégier </w:t>
      </w:r>
      <w:r w:rsidR="002B18C4">
        <w:t xml:space="preserve">des rues à faible trafic </w:t>
      </w:r>
      <w:r>
        <w:t xml:space="preserve">pour le tracé du </w:t>
      </w:r>
      <w:proofErr w:type="gramStart"/>
      <w:r>
        <w:t>projet .</w:t>
      </w:r>
      <w:proofErr w:type="gramEnd"/>
      <w:r>
        <w:t xml:space="preserve"> En effet, les rues à fort trafic sont beaucoup moins modulables en termes de partage de l’espace, car les trottoirs ne peuvent pas être supprimés </w:t>
      </w:r>
      <w:r w:rsidR="00063B2B">
        <w:t>à cause</w:t>
      </w:r>
      <w:r>
        <w:t xml:space="preserve"> </w:t>
      </w:r>
      <w:r w:rsidR="002B18C4">
        <w:t xml:space="preserve">du niveau élevé de trafic et </w:t>
      </w:r>
      <w:r>
        <w:t>de la vitesse des véhicules</w:t>
      </w:r>
      <w:r w:rsidR="00063B2B">
        <w:t xml:space="preserve">. De plus, </w:t>
      </w:r>
      <w:r>
        <w:t xml:space="preserve">certaines fonctions ne peuvent pas se cumuler (voie </w:t>
      </w:r>
      <w:r w:rsidR="002B18C4">
        <w:t xml:space="preserve">en site </w:t>
      </w:r>
      <w:r>
        <w:t>propre des bus, pistes cyclables structurantes). L’impact en termes de renaturation s’en trouve ainsi limité.</w:t>
      </w:r>
      <w:r w:rsidR="00B41060">
        <w:br w:type="page"/>
      </w:r>
    </w:p>
    <w:p w14:paraId="038B68B5" w14:textId="00BF371E" w:rsidR="000E5A97" w:rsidRDefault="000E5A97" w:rsidP="00D9110C">
      <w:pPr>
        <w:pStyle w:val="Titre"/>
      </w:pPr>
      <w:r>
        <w:lastRenderedPageBreak/>
        <w:t>ILLUSTRATIONS</w:t>
      </w:r>
    </w:p>
    <w:p w14:paraId="400EF111" w14:textId="6348DB8E" w:rsidR="00B41060" w:rsidRDefault="00B41060" w:rsidP="00B41060">
      <w:pPr>
        <w:pStyle w:val="Legendes"/>
        <w:rPr>
          <w:rFonts w:cstheme="minorHAnsi"/>
        </w:rPr>
      </w:pPr>
      <w:r w:rsidRPr="00D9110C">
        <w:rPr>
          <w:rFonts w:cstheme="minorHAnsi"/>
          <w:b/>
          <w:bCs/>
          <w:noProof/>
          <w:color w:val="CF007F"/>
          <w:szCs w:val="26"/>
        </w:rPr>
        <w:drawing>
          <wp:anchor distT="0" distB="0" distL="114300" distR="114300" simplePos="0" relativeHeight="251666432" behindDoc="1" locked="0" layoutInCell="1" allowOverlap="1" wp14:anchorId="73D38547" wp14:editId="2A4D9ED7">
            <wp:simplePos x="0" y="0"/>
            <wp:positionH relativeFrom="column">
              <wp:posOffset>0</wp:posOffset>
            </wp:positionH>
            <wp:positionV relativeFrom="paragraph">
              <wp:posOffset>250190</wp:posOffset>
            </wp:positionV>
            <wp:extent cx="2880000" cy="1620040"/>
            <wp:effectExtent l="0" t="0" r="0" b="0"/>
            <wp:wrapTight wrapText="bothSides">
              <wp:wrapPolygon edited="0">
                <wp:start x="0" y="0"/>
                <wp:lineTo x="0" y="21338"/>
                <wp:lineTo x="21433" y="21338"/>
                <wp:lineTo x="21433" y="0"/>
                <wp:lineTo x="0" y="0"/>
              </wp:wrapPolygon>
            </wp:wrapTight>
            <wp:docPr id="2010451072" name="Espace réservé du contenu 4" descr="Une image contenant plein air, route, ciel, scène&#10;&#10;Le contenu généré par l’IA peut être incorrect.">
              <a:extLst xmlns:a="http://schemas.openxmlformats.org/drawingml/2006/main">
                <a:ext uri="{FF2B5EF4-FFF2-40B4-BE49-F238E27FC236}">
                  <a16:creationId xmlns:a16="http://schemas.microsoft.com/office/drawing/2014/main" id="{096485BE-8658-476A-69E2-613D83ED27E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Espace réservé du contenu 4" descr="Une image contenant plein air, route, ciel, scène&#10;&#10;Le contenu généré par l’IA peut être incorrect.">
                      <a:extLst>
                        <a:ext uri="{FF2B5EF4-FFF2-40B4-BE49-F238E27FC236}">
                          <a16:creationId xmlns:a16="http://schemas.microsoft.com/office/drawing/2014/main" id="{096485BE-8658-476A-69E2-613D83ED27E5}"/>
                        </a:ext>
                      </a:extLst>
                    </pic:cNvPr>
                    <pic:cNvPicPr>
                      <a:picLocks noGrp="1"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80000" cy="1620040"/>
                    </a:xfrm>
                    <a:prstGeom prst="rect">
                      <a:avLst/>
                    </a:prstGeom>
                  </pic:spPr>
                </pic:pic>
              </a:graphicData>
            </a:graphic>
          </wp:anchor>
        </w:drawing>
      </w:r>
      <w:r w:rsidRPr="00D9110C">
        <w:rPr>
          <w:rFonts w:cstheme="minorHAnsi"/>
          <w:b/>
          <w:bCs/>
          <w:noProof/>
          <w:color w:val="CF007F"/>
          <w:szCs w:val="26"/>
        </w:rPr>
        <w:drawing>
          <wp:anchor distT="0" distB="0" distL="114300" distR="114300" simplePos="0" relativeHeight="251664384" behindDoc="1" locked="0" layoutInCell="1" allowOverlap="1" wp14:anchorId="1842EAED" wp14:editId="5A3B4017">
            <wp:simplePos x="0" y="0"/>
            <wp:positionH relativeFrom="column">
              <wp:posOffset>2956505</wp:posOffset>
            </wp:positionH>
            <wp:positionV relativeFrom="paragraph">
              <wp:posOffset>256237</wp:posOffset>
            </wp:positionV>
            <wp:extent cx="2879725" cy="1619885"/>
            <wp:effectExtent l="0" t="0" r="0" b="0"/>
            <wp:wrapTight wrapText="bothSides">
              <wp:wrapPolygon edited="0">
                <wp:start x="0" y="0"/>
                <wp:lineTo x="0" y="21338"/>
                <wp:lineTo x="21433" y="21338"/>
                <wp:lineTo x="21433" y="0"/>
                <wp:lineTo x="0" y="0"/>
              </wp:wrapPolygon>
            </wp:wrapTight>
            <wp:docPr id="1372205480" name="Espace réservé du contenu 12" descr="Une image contenant plein air, ciel, sol, barrière&#10;&#10;Le contenu généré par l’IA peut être incorrect.">
              <a:extLst xmlns:a="http://schemas.openxmlformats.org/drawingml/2006/main">
                <a:ext uri="{FF2B5EF4-FFF2-40B4-BE49-F238E27FC236}">
                  <a16:creationId xmlns:a16="http://schemas.microsoft.com/office/drawing/2014/main" id="{937FA952-8703-CBA2-7A33-CB72EC3E8356}"/>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3" name="Espace réservé du contenu 12" descr="Une image contenant plein air, ciel, sol, barrière&#10;&#10;Le contenu généré par l’IA peut être incorrect.">
                      <a:extLst>
                        <a:ext uri="{FF2B5EF4-FFF2-40B4-BE49-F238E27FC236}">
                          <a16:creationId xmlns:a16="http://schemas.microsoft.com/office/drawing/2014/main" id="{937FA952-8703-CBA2-7A33-CB72EC3E8356}"/>
                        </a:ext>
                      </a:extLst>
                    </pic:cNvPr>
                    <pic:cNvPicPr>
                      <a:picLocks noGrp="1"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79725" cy="1619885"/>
                    </a:xfrm>
                    <a:prstGeom prst="rect">
                      <a:avLst/>
                    </a:prstGeom>
                  </pic:spPr>
                </pic:pic>
              </a:graphicData>
            </a:graphic>
          </wp:anchor>
        </w:drawing>
      </w:r>
      <w:r w:rsidRPr="00D9110C">
        <w:rPr>
          <w:rFonts w:cstheme="minorHAnsi"/>
          <w:b/>
          <w:bCs/>
        </w:rPr>
        <w:t>Tronçon démonstrateur des Lilas</w:t>
      </w:r>
      <w:r>
        <w:rPr>
          <w:rFonts w:cstheme="minorHAnsi"/>
        </w:rPr>
        <w:t>, rue Paul Langevin : à gauche, avant, à droite, après aménagement</w:t>
      </w:r>
    </w:p>
    <w:p w14:paraId="5BC2A5AD" w14:textId="77777777" w:rsidR="00B41060" w:rsidRDefault="00B41060" w:rsidP="00B41060">
      <w:pPr>
        <w:pStyle w:val="Legendes"/>
        <w:rPr>
          <w:rStyle w:val="lev"/>
        </w:rPr>
      </w:pPr>
      <w:r w:rsidRPr="00D9110C">
        <w:rPr>
          <w:rFonts w:cstheme="minorHAnsi"/>
          <w:b/>
          <w:bCs/>
        </w:rPr>
        <w:t>Tronçon démonstrateur de Montreuil</w:t>
      </w:r>
      <w:r>
        <w:rPr>
          <w:rFonts w:cstheme="minorHAnsi"/>
        </w:rPr>
        <w:t xml:space="preserve"> : à gauche, avant, à droite, après aménagement des zones de rencontre</w:t>
      </w:r>
    </w:p>
    <w:p w14:paraId="555AB357" w14:textId="77777777" w:rsidR="00B41060" w:rsidRDefault="00B41060" w:rsidP="00B41060">
      <w:pPr>
        <w:rPr>
          <w:noProof/>
        </w:rPr>
      </w:pPr>
      <w:r>
        <w:rPr>
          <w:noProof/>
        </w:rPr>
        <w:drawing>
          <wp:anchor distT="0" distB="0" distL="114300" distR="114300" simplePos="0" relativeHeight="251669504" behindDoc="1" locked="0" layoutInCell="1" allowOverlap="1" wp14:anchorId="139EF41D" wp14:editId="2EE17C3D">
            <wp:simplePos x="0" y="0"/>
            <wp:positionH relativeFrom="column">
              <wp:posOffset>2825115</wp:posOffset>
            </wp:positionH>
            <wp:positionV relativeFrom="paragraph">
              <wp:posOffset>2204720</wp:posOffset>
            </wp:positionV>
            <wp:extent cx="2772000" cy="1559368"/>
            <wp:effectExtent l="0" t="0" r="0" b="3175"/>
            <wp:wrapTight wrapText="bothSides">
              <wp:wrapPolygon edited="0">
                <wp:start x="0" y="0"/>
                <wp:lineTo x="0" y="21380"/>
                <wp:lineTo x="21377" y="21380"/>
                <wp:lineTo x="21377" y="0"/>
                <wp:lineTo x="0" y="0"/>
              </wp:wrapPolygon>
            </wp:wrapTight>
            <wp:docPr id="1502961525" name="Image 1" descr="Une image contenant plein air, fenêtre, plante, ar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961525" name="Image 1" descr="Une image contenant plein air, fenêtre, plante, arbre&#10;&#10;Le contenu généré par l’IA peut être incorrect."/>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767" b="4858"/>
                    <a:stretch>
                      <a:fillRect/>
                    </a:stretch>
                  </pic:blipFill>
                  <pic:spPr bwMode="auto">
                    <a:xfrm>
                      <a:off x="0" y="0"/>
                      <a:ext cx="2772000" cy="155936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1" locked="0" layoutInCell="1" allowOverlap="1" wp14:anchorId="473A2647" wp14:editId="1CDB49FC">
            <wp:simplePos x="0" y="0"/>
            <wp:positionH relativeFrom="column">
              <wp:posOffset>31115</wp:posOffset>
            </wp:positionH>
            <wp:positionV relativeFrom="paragraph">
              <wp:posOffset>2204085</wp:posOffset>
            </wp:positionV>
            <wp:extent cx="2772000" cy="1559572"/>
            <wp:effectExtent l="0" t="0" r="9525" b="2540"/>
            <wp:wrapTight wrapText="bothSides">
              <wp:wrapPolygon edited="0">
                <wp:start x="0" y="0"/>
                <wp:lineTo x="0" y="21371"/>
                <wp:lineTo x="21526" y="21371"/>
                <wp:lineTo x="21526" y="0"/>
                <wp:lineTo x="0" y="0"/>
              </wp:wrapPolygon>
            </wp:wrapTight>
            <wp:docPr id="299642584" name="Image 2" descr="Une image contenant plein air, ciel, voie, scè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659811" name="Image 2" descr="Une image contenant plein air, ciel, voie, scène&#10;&#10;Le contenu généré par l’IA peut être incorrect."/>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8606" t="21839" r="12343" b="26391"/>
                    <a:stretch>
                      <a:fillRect/>
                    </a:stretch>
                  </pic:blipFill>
                  <pic:spPr bwMode="auto">
                    <a:xfrm>
                      <a:off x="0" y="0"/>
                      <a:ext cx="2772000" cy="155957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E2909">
        <w:rPr>
          <w:noProof/>
        </w:rPr>
        <w:t xml:space="preserve"> </w:t>
      </w:r>
      <w:r w:rsidRPr="009B3D6D">
        <w:rPr>
          <w:rFonts w:cstheme="minorHAnsi"/>
          <w:noProof/>
        </w:rPr>
        <w:drawing>
          <wp:inline distT="0" distB="0" distL="0" distR="0" wp14:anchorId="23B21A5F" wp14:editId="02AA6F7B">
            <wp:extent cx="2771662" cy="2052000"/>
            <wp:effectExtent l="0" t="0" r="0" b="5715"/>
            <wp:docPr id="746538746" name="Espace réservé du contenu 4" descr="Une image contenant plein air, ciel, bâtiment, infrastructure&#10;&#10;Le contenu généré par l’IA peut être incorrect.">
              <a:extLst xmlns:a="http://schemas.openxmlformats.org/drawingml/2006/main">
                <a:ext uri="{FF2B5EF4-FFF2-40B4-BE49-F238E27FC236}">
                  <a16:creationId xmlns:a16="http://schemas.microsoft.com/office/drawing/2014/main" id="{B55D69C5-51C8-D7CE-BDCF-634BEC939007}"/>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Espace réservé du contenu 4" descr="Une image contenant plein air, ciel, bâtiment, infrastructure&#10;&#10;Le contenu généré par l’IA peut être incorrect.">
                      <a:extLst>
                        <a:ext uri="{FF2B5EF4-FFF2-40B4-BE49-F238E27FC236}">
                          <a16:creationId xmlns:a16="http://schemas.microsoft.com/office/drawing/2014/main" id="{B55D69C5-51C8-D7CE-BDCF-634BEC939007}"/>
                        </a:ext>
                      </a:extLst>
                    </pic:cNvPr>
                    <pic:cNvPicPr>
                      <a:picLocks noGrp="1" noChangeAspect="1"/>
                    </pic:cNvPicPr>
                  </pic:nvPicPr>
                  <pic:blipFill rotWithShape="1">
                    <a:blip r:embed="rId19" cstate="print">
                      <a:extLst>
                        <a:ext uri="{28A0092B-C50C-407E-A947-70E740481C1C}">
                          <a14:useLocalDpi xmlns:a14="http://schemas.microsoft.com/office/drawing/2010/main" val="0"/>
                        </a:ext>
                      </a:extLst>
                    </a:blip>
                    <a:srcRect t="1" b="1294"/>
                    <a:stretch>
                      <a:fillRect/>
                    </a:stretch>
                  </pic:blipFill>
                  <pic:spPr bwMode="auto">
                    <a:xfrm>
                      <a:off x="0" y="0"/>
                      <a:ext cx="2771662" cy="2052000"/>
                    </a:xfrm>
                    <a:prstGeom prst="rect">
                      <a:avLst/>
                    </a:prstGeom>
                    <a:ln>
                      <a:noFill/>
                    </a:ln>
                    <a:extLst>
                      <a:ext uri="{53640926-AAD7-44D8-BBD7-CCE9431645EC}">
                        <a14:shadowObscured xmlns:a14="http://schemas.microsoft.com/office/drawing/2010/main"/>
                      </a:ext>
                    </a:extLst>
                  </pic:spPr>
                </pic:pic>
              </a:graphicData>
            </a:graphic>
          </wp:inline>
        </w:drawing>
      </w:r>
      <w:r w:rsidRPr="009B3D6D">
        <w:rPr>
          <w:noProof/>
        </w:rPr>
        <w:t xml:space="preserve"> </w:t>
      </w:r>
      <w:r w:rsidRPr="009B3D6D">
        <w:rPr>
          <w:rFonts w:cstheme="minorHAnsi"/>
          <w:noProof/>
        </w:rPr>
        <w:drawing>
          <wp:inline distT="0" distB="0" distL="0" distR="0" wp14:anchorId="5F83614D" wp14:editId="4E38B9D7">
            <wp:extent cx="2764790" cy="2051050"/>
            <wp:effectExtent l="0" t="0" r="0" b="6350"/>
            <wp:docPr id="472304350" name="Image 6" descr="Une image contenant plein air, ciel, plante, arbre&#10;&#10;Le contenu généré par l’IA peut être incorrect.">
              <a:extLst xmlns:a="http://schemas.openxmlformats.org/drawingml/2006/main">
                <a:ext uri="{FF2B5EF4-FFF2-40B4-BE49-F238E27FC236}">
                  <a16:creationId xmlns:a16="http://schemas.microsoft.com/office/drawing/2014/main" id="{213CEA9C-3C00-1DFA-BF9B-F191200FB2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Une image contenant plein air, ciel, plante, arbre&#10;&#10;Le contenu généré par l’IA peut être incorrect.">
                      <a:extLst>
                        <a:ext uri="{FF2B5EF4-FFF2-40B4-BE49-F238E27FC236}">
                          <a16:creationId xmlns:a16="http://schemas.microsoft.com/office/drawing/2014/main" id="{213CEA9C-3C00-1DFA-BF9B-F191200FB2E6}"/>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1628" r="2545"/>
                    <a:stretch>
                      <a:fillRect/>
                    </a:stretch>
                  </pic:blipFill>
                  <pic:spPr bwMode="auto">
                    <a:xfrm>
                      <a:off x="0" y="0"/>
                      <a:ext cx="2766071" cy="2052000"/>
                    </a:xfrm>
                    <a:prstGeom prst="rect">
                      <a:avLst/>
                    </a:prstGeom>
                    <a:ln>
                      <a:noFill/>
                    </a:ln>
                    <a:extLst>
                      <a:ext uri="{53640926-AAD7-44D8-BBD7-CCE9431645EC}">
                        <a14:shadowObscured xmlns:a14="http://schemas.microsoft.com/office/drawing/2010/main"/>
                      </a:ext>
                    </a:extLst>
                  </pic:spPr>
                </pic:pic>
              </a:graphicData>
            </a:graphic>
          </wp:inline>
        </w:drawing>
      </w:r>
    </w:p>
    <w:p w14:paraId="1FF6214C" w14:textId="77777777" w:rsidR="0079018F" w:rsidRPr="005D6F11" w:rsidRDefault="0079018F" w:rsidP="00063B2B">
      <w:pPr>
        <w:rPr>
          <w:rFonts w:cstheme="minorHAnsi"/>
        </w:rPr>
      </w:pPr>
    </w:p>
    <w:sectPr w:rsidR="0079018F" w:rsidRPr="005D6F11" w:rsidSect="00406F9D">
      <w:headerReference w:type="even" r:id="rId21"/>
      <w:headerReference w:type="default" r:id="rId22"/>
      <w:footerReference w:type="even" r:id="rId23"/>
      <w:footerReference w:type="default" r:id="rId24"/>
      <w:pgSz w:w="11906" w:h="16838" w:code="9"/>
      <w:pgMar w:top="1417" w:right="1417" w:bottom="1417" w:left="1417" w:header="850" w:footer="850" w:gutter="0"/>
      <w:paperSrc w:firs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1B2670" w14:textId="77777777" w:rsidR="007A7EE3" w:rsidRDefault="007A7EE3" w:rsidP="005667E5">
      <w:r>
        <w:separator/>
      </w:r>
    </w:p>
    <w:p w14:paraId="409E53AE" w14:textId="77777777" w:rsidR="007A7EE3" w:rsidRDefault="007A7EE3"/>
  </w:endnote>
  <w:endnote w:type="continuationSeparator" w:id="0">
    <w:p w14:paraId="4B2251F7" w14:textId="77777777" w:rsidR="007A7EE3" w:rsidRDefault="007A7EE3" w:rsidP="005667E5">
      <w:r>
        <w:continuationSeparator/>
      </w:r>
    </w:p>
    <w:p w14:paraId="7EAF482B" w14:textId="77777777" w:rsidR="007A7EE3" w:rsidRDefault="007A7E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18B4" w14:textId="77777777" w:rsidR="00370415" w:rsidRPr="00E04432" w:rsidRDefault="00370415" w:rsidP="00786072">
    <w:pPr>
      <w:pBdr>
        <w:top w:val="single" w:sz="4" w:space="1" w:color="auto"/>
      </w:pBdr>
      <w:jc w:val="lef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2</w:t>
    </w:r>
    <w:r w:rsidRPr="00E04432">
      <w:rPr>
        <w:sz w:val="16"/>
      </w:rPr>
      <w:fldChar w:fldCharType="end"/>
    </w:r>
  </w:p>
  <w:p w14:paraId="25968935" w14:textId="77777777" w:rsidR="00941E7E" w:rsidRDefault="00941E7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A4226" w14:textId="77777777" w:rsidR="00370415" w:rsidRPr="00E04432" w:rsidRDefault="00370415" w:rsidP="007073B8">
    <w:pPr>
      <w:pBdr>
        <w:top w:val="single" w:sz="4" w:space="1" w:color="auto"/>
      </w:pBdr>
      <w:jc w:val="righ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1</w:t>
    </w:r>
    <w:r w:rsidRPr="00E04432">
      <w:rPr>
        <w:sz w:val="16"/>
      </w:rPr>
      <w:fldChar w:fldCharType="end"/>
    </w:r>
  </w:p>
  <w:p w14:paraId="5B789647" w14:textId="77777777" w:rsidR="00941E7E" w:rsidRDefault="00941E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44D702" w14:textId="77777777" w:rsidR="007A7EE3" w:rsidRDefault="007A7EE3" w:rsidP="005667E5">
      <w:r>
        <w:separator/>
      </w:r>
    </w:p>
    <w:p w14:paraId="5BF9247E" w14:textId="77777777" w:rsidR="007A7EE3" w:rsidRDefault="007A7EE3"/>
  </w:footnote>
  <w:footnote w:type="continuationSeparator" w:id="0">
    <w:p w14:paraId="2F679725" w14:textId="77777777" w:rsidR="007A7EE3" w:rsidRDefault="007A7EE3" w:rsidP="005667E5">
      <w:r>
        <w:continuationSeparator/>
      </w:r>
    </w:p>
    <w:p w14:paraId="341E3CD6" w14:textId="77777777" w:rsidR="007A7EE3" w:rsidRDefault="007A7E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C42C8" w14:textId="77777777" w:rsidR="00370415" w:rsidRPr="0019193B" w:rsidRDefault="00370415" w:rsidP="005D6F11">
    <w:pPr>
      <w:pStyle w:val="en-tte0"/>
      <w:ind w:left="0" w:firstLine="0"/>
      <w:jc w:val="left"/>
    </w:pPr>
  </w:p>
  <w:p w14:paraId="5A3AD868" w14:textId="77777777" w:rsidR="00941E7E" w:rsidRDefault="00941E7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75A435" w14:textId="3FB12631" w:rsidR="00370415" w:rsidRPr="008329CF" w:rsidRDefault="0043180C" w:rsidP="009D500F">
    <w:pPr>
      <w:pStyle w:val="En-tte"/>
      <w:pBdr>
        <w:bottom w:val="single" w:sz="4" w:space="1" w:color="auto"/>
      </w:pBdr>
      <w:jc w:val="center"/>
      <w:rPr>
        <w:rFonts w:cstheme="minorHAnsi"/>
        <w:b/>
        <w:color w:val="CF007E"/>
        <w:sz w:val="20"/>
      </w:rPr>
    </w:pPr>
    <w:r w:rsidRPr="008329CF">
      <w:rPr>
        <w:rFonts w:cstheme="minorHAnsi"/>
        <w:b/>
        <w:color w:val="CF007E"/>
        <w:sz w:val="20"/>
      </w:rPr>
      <w:t xml:space="preserve">TROPHEES THIERRY MAYTRAUD - </w:t>
    </w:r>
    <w:r w:rsidR="009D500F" w:rsidRPr="008329CF">
      <w:rPr>
        <w:rFonts w:cstheme="minorHAnsi"/>
        <w:b/>
        <w:color w:val="CF007E"/>
        <w:sz w:val="20"/>
      </w:rPr>
      <w:t>NOVATECH 202</w:t>
    </w:r>
    <w:r w:rsidR="00C076F9" w:rsidRPr="008329CF">
      <w:rPr>
        <w:rFonts w:cstheme="minorHAnsi"/>
        <w:b/>
        <w:color w:val="CF007E"/>
        <w:sz w:val="20"/>
      </w:rPr>
      <w:t>6</w:t>
    </w:r>
  </w:p>
  <w:p w14:paraId="16294253" w14:textId="77777777" w:rsidR="00941E7E" w:rsidRDefault="00941E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E1844"/>
    <w:multiLevelType w:val="multilevel"/>
    <w:tmpl w:val="25D48DB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42A46211"/>
    <w:multiLevelType w:val="hybridMultilevel"/>
    <w:tmpl w:val="BDC81A5A"/>
    <w:lvl w:ilvl="0" w:tplc="4C7C7E38">
      <w:numFmt w:val="bullet"/>
      <w:lvlText w:val="-"/>
      <w:lvlJc w:val="left"/>
      <w:pPr>
        <w:ind w:left="2508" w:hanging="360"/>
      </w:pPr>
      <w:rPr>
        <w:rFonts w:ascii="Calibri" w:eastAsia="Times New Roman" w:hAnsi="Calibri" w:cs="Calibri" w:hint="default"/>
      </w:rPr>
    </w:lvl>
    <w:lvl w:ilvl="1" w:tplc="040C0003" w:tentative="1">
      <w:start w:val="1"/>
      <w:numFmt w:val="bullet"/>
      <w:lvlText w:val="o"/>
      <w:lvlJc w:val="left"/>
      <w:pPr>
        <w:ind w:left="3228" w:hanging="360"/>
      </w:pPr>
      <w:rPr>
        <w:rFonts w:ascii="Courier New" w:hAnsi="Courier New" w:cs="Courier New" w:hint="default"/>
      </w:rPr>
    </w:lvl>
    <w:lvl w:ilvl="2" w:tplc="040C0005" w:tentative="1">
      <w:start w:val="1"/>
      <w:numFmt w:val="bullet"/>
      <w:lvlText w:val=""/>
      <w:lvlJc w:val="left"/>
      <w:pPr>
        <w:ind w:left="3948" w:hanging="360"/>
      </w:pPr>
      <w:rPr>
        <w:rFonts w:ascii="Wingdings" w:hAnsi="Wingdings" w:hint="default"/>
      </w:rPr>
    </w:lvl>
    <w:lvl w:ilvl="3" w:tplc="040C0001" w:tentative="1">
      <w:start w:val="1"/>
      <w:numFmt w:val="bullet"/>
      <w:lvlText w:val=""/>
      <w:lvlJc w:val="left"/>
      <w:pPr>
        <w:ind w:left="4668" w:hanging="360"/>
      </w:pPr>
      <w:rPr>
        <w:rFonts w:ascii="Symbol" w:hAnsi="Symbol" w:hint="default"/>
      </w:rPr>
    </w:lvl>
    <w:lvl w:ilvl="4" w:tplc="040C0003" w:tentative="1">
      <w:start w:val="1"/>
      <w:numFmt w:val="bullet"/>
      <w:lvlText w:val="o"/>
      <w:lvlJc w:val="left"/>
      <w:pPr>
        <w:ind w:left="5388" w:hanging="360"/>
      </w:pPr>
      <w:rPr>
        <w:rFonts w:ascii="Courier New" w:hAnsi="Courier New" w:cs="Courier New" w:hint="default"/>
      </w:rPr>
    </w:lvl>
    <w:lvl w:ilvl="5" w:tplc="040C0005" w:tentative="1">
      <w:start w:val="1"/>
      <w:numFmt w:val="bullet"/>
      <w:lvlText w:val=""/>
      <w:lvlJc w:val="left"/>
      <w:pPr>
        <w:ind w:left="6108" w:hanging="360"/>
      </w:pPr>
      <w:rPr>
        <w:rFonts w:ascii="Wingdings" w:hAnsi="Wingdings" w:hint="default"/>
      </w:rPr>
    </w:lvl>
    <w:lvl w:ilvl="6" w:tplc="040C0001" w:tentative="1">
      <w:start w:val="1"/>
      <w:numFmt w:val="bullet"/>
      <w:lvlText w:val=""/>
      <w:lvlJc w:val="left"/>
      <w:pPr>
        <w:ind w:left="6828" w:hanging="360"/>
      </w:pPr>
      <w:rPr>
        <w:rFonts w:ascii="Symbol" w:hAnsi="Symbol" w:hint="default"/>
      </w:rPr>
    </w:lvl>
    <w:lvl w:ilvl="7" w:tplc="040C0003" w:tentative="1">
      <w:start w:val="1"/>
      <w:numFmt w:val="bullet"/>
      <w:lvlText w:val="o"/>
      <w:lvlJc w:val="left"/>
      <w:pPr>
        <w:ind w:left="7548" w:hanging="360"/>
      </w:pPr>
      <w:rPr>
        <w:rFonts w:ascii="Courier New" w:hAnsi="Courier New" w:cs="Courier New" w:hint="default"/>
      </w:rPr>
    </w:lvl>
    <w:lvl w:ilvl="8" w:tplc="040C0005" w:tentative="1">
      <w:start w:val="1"/>
      <w:numFmt w:val="bullet"/>
      <w:lvlText w:val=""/>
      <w:lvlJc w:val="left"/>
      <w:pPr>
        <w:ind w:left="8268" w:hanging="360"/>
      </w:pPr>
      <w:rPr>
        <w:rFonts w:ascii="Wingdings" w:hAnsi="Wingdings" w:hint="default"/>
      </w:rPr>
    </w:lvl>
  </w:abstractNum>
  <w:abstractNum w:abstractNumId="2" w15:restartNumberingAfterBreak="0">
    <w:nsid w:val="45756730"/>
    <w:multiLevelType w:val="multilevel"/>
    <w:tmpl w:val="7474E568"/>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3" w15:restartNumberingAfterBreak="0">
    <w:nsid w:val="4FC74BC1"/>
    <w:multiLevelType w:val="hybridMultilevel"/>
    <w:tmpl w:val="7284A722"/>
    <w:lvl w:ilvl="0" w:tplc="5058AD74">
      <w:start w:val="1"/>
      <w:numFmt w:val="bullet"/>
      <w:pStyle w:val="TIRETS"/>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754B00CB"/>
    <w:multiLevelType w:val="hybridMultilevel"/>
    <w:tmpl w:val="202CAA10"/>
    <w:lvl w:ilvl="0" w:tplc="06F0A7B8">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C436E84"/>
    <w:multiLevelType w:val="hybridMultilevel"/>
    <w:tmpl w:val="FEB2A676"/>
    <w:lvl w:ilvl="0" w:tplc="45FE9670">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num w:numId="1" w16cid:durableId="2041660247">
    <w:abstractNumId w:val="2"/>
  </w:num>
  <w:num w:numId="2" w16cid:durableId="839932565">
    <w:abstractNumId w:val="0"/>
  </w:num>
  <w:num w:numId="3" w16cid:durableId="531262564">
    <w:abstractNumId w:val="5"/>
  </w:num>
  <w:num w:numId="4" w16cid:durableId="1442917159">
    <w:abstractNumId w:val="3"/>
  </w:num>
  <w:num w:numId="5" w16cid:durableId="673383459">
    <w:abstractNumId w:val="4"/>
  </w:num>
  <w:num w:numId="6" w16cid:durableId="84111713">
    <w:abstractNumId w:val="2"/>
    <w:lvlOverride w:ilvl="0">
      <w:startOverride w:val="1"/>
    </w:lvlOverride>
  </w:num>
  <w:num w:numId="7" w16cid:durableId="2087263898">
    <w:abstractNumId w:val="1"/>
  </w:num>
  <w:num w:numId="8" w16cid:durableId="14203737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78709093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0"/>
  <w:defaultTabStop w:val="708"/>
  <w:hyphenationZone w:val="425"/>
  <w:evenAndOddHeaders/>
  <w:drawingGridHorizontalSpacing w:val="10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1BFD"/>
    <w:rsid w:val="00023D54"/>
    <w:rsid w:val="00063B2B"/>
    <w:rsid w:val="0008016D"/>
    <w:rsid w:val="000924EC"/>
    <w:rsid w:val="000A7243"/>
    <w:rsid w:val="000B548D"/>
    <w:rsid w:val="000C428B"/>
    <w:rsid w:val="000C4446"/>
    <w:rsid w:val="000C49AF"/>
    <w:rsid w:val="000C5829"/>
    <w:rsid w:val="000E3B02"/>
    <w:rsid w:val="000E5A97"/>
    <w:rsid w:val="000E5E99"/>
    <w:rsid w:val="000F570A"/>
    <w:rsid w:val="00124F82"/>
    <w:rsid w:val="00160A4D"/>
    <w:rsid w:val="00183221"/>
    <w:rsid w:val="00183BB7"/>
    <w:rsid w:val="001841F8"/>
    <w:rsid w:val="0019193B"/>
    <w:rsid w:val="00195F64"/>
    <w:rsid w:val="00200A1C"/>
    <w:rsid w:val="0021799C"/>
    <w:rsid w:val="00244428"/>
    <w:rsid w:val="00284AB6"/>
    <w:rsid w:val="002B18C4"/>
    <w:rsid w:val="002E0E07"/>
    <w:rsid w:val="002F6454"/>
    <w:rsid w:val="00301D29"/>
    <w:rsid w:val="00326D40"/>
    <w:rsid w:val="00330505"/>
    <w:rsid w:val="00353A97"/>
    <w:rsid w:val="003569E0"/>
    <w:rsid w:val="00356FF7"/>
    <w:rsid w:val="00370415"/>
    <w:rsid w:val="00375D80"/>
    <w:rsid w:val="00386C6E"/>
    <w:rsid w:val="00397B39"/>
    <w:rsid w:val="003B43B7"/>
    <w:rsid w:val="003C4A97"/>
    <w:rsid w:val="003E33A4"/>
    <w:rsid w:val="003F7399"/>
    <w:rsid w:val="00406F9D"/>
    <w:rsid w:val="00417639"/>
    <w:rsid w:val="0043180C"/>
    <w:rsid w:val="0043519D"/>
    <w:rsid w:val="004523C7"/>
    <w:rsid w:val="00453BFC"/>
    <w:rsid w:val="004A298F"/>
    <w:rsid w:val="004B01A2"/>
    <w:rsid w:val="004D74AF"/>
    <w:rsid w:val="004E25C2"/>
    <w:rsid w:val="004E6436"/>
    <w:rsid w:val="0050221D"/>
    <w:rsid w:val="005165BC"/>
    <w:rsid w:val="00527835"/>
    <w:rsid w:val="00544E67"/>
    <w:rsid w:val="00547F41"/>
    <w:rsid w:val="00560A30"/>
    <w:rsid w:val="00561FF3"/>
    <w:rsid w:val="005663F1"/>
    <w:rsid w:val="005667E5"/>
    <w:rsid w:val="0056699D"/>
    <w:rsid w:val="00582781"/>
    <w:rsid w:val="005A6353"/>
    <w:rsid w:val="005D0014"/>
    <w:rsid w:val="005D6F11"/>
    <w:rsid w:val="00615022"/>
    <w:rsid w:val="00647EFF"/>
    <w:rsid w:val="006C3417"/>
    <w:rsid w:val="006D19A8"/>
    <w:rsid w:val="006D3A7D"/>
    <w:rsid w:val="00700E48"/>
    <w:rsid w:val="007073B8"/>
    <w:rsid w:val="00721647"/>
    <w:rsid w:val="00735EBE"/>
    <w:rsid w:val="00737F5E"/>
    <w:rsid w:val="007460AE"/>
    <w:rsid w:val="007513E2"/>
    <w:rsid w:val="00757185"/>
    <w:rsid w:val="00763C18"/>
    <w:rsid w:val="007700E7"/>
    <w:rsid w:val="007742C7"/>
    <w:rsid w:val="007806F8"/>
    <w:rsid w:val="00786072"/>
    <w:rsid w:val="00787DAB"/>
    <w:rsid w:val="0079018F"/>
    <w:rsid w:val="0079199C"/>
    <w:rsid w:val="00797D47"/>
    <w:rsid w:val="007A38D7"/>
    <w:rsid w:val="007A7EE3"/>
    <w:rsid w:val="007B7EBB"/>
    <w:rsid w:val="007C5DFA"/>
    <w:rsid w:val="007D40A9"/>
    <w:rsid w:val="0080091A"/>
    <w:rsid w:val="00802D46"/>
    <w:rsid w:val="00822D1D"/>
    <w:rsid w:val="008329CF"/>
    <w:rsid w:val="00860ED2"/>
    <w:rsid w:val="00872B7D"/>
    <w:rsid w:val="00882D5C"/>
    <w:rsid w:val="00883827"/>
    <w:rsid w:val="008839C5"/>
    <w:rsid w:val="00885554"/>
    <w:rsid w:val="00887EB0"/>
    <w:rsid w:val="008B6595"/>
    <w:rsid w:val="008C6D20"/>
    <w:rsid w:val="008D46B2"/>
    <w:rsid w:val="008E597B"/>
    <w:rsid w:val="008F7CF7"/>
    <w:rsid w:val="00930183"/>
    <w:rsid w:val="00941E7E"/>
    <w:rsid w:val="009619F0"/>
    <w:rsid w:val="0098532B"/>
    <w:rsid w:val="009C5901"/>
    <w:rsid w:val="009C6802"/>
    <w:rsid w:val="009C7C52"/>
    <w:rsid w:val="009D500F"/>
    <w:rsid w:val="009E6000"/>
    <w:rsid w:val="009E6576"/>
    <w:rsid w:val="00A055BB"/>
    <w:rsid w:val="00A05F03"/>
    <w:rsid w:val="00A41404"/>
    <w:rsid w:val="00A45E6A"/>
    <w:rsid w:val="00A605BF"/>
    <w:rsid w:val="00A6235F"/>
    <w:rsid w:val="00A62561"/>
    <w:rsid w:val="00A81C10"/>
    <w:rsid w:val="00A9340B"/>
    <w:rsid w:val="00AA1C3A"/>
    <w:rsid w:val="00AB06CE"/>
    <w:rsid w:val="00AE14C8"/>
    <w:rsid w:val="00AF7560"/>
    <w:rsid w:val="00B266A6"/>
    <w:rsid w:val="00B41060"/>
    <w:rsid w:val="00B44251"/>
    <w:rsid w:val="00B4431D"/>
    <w:rsid w:val="00B51A00"/>
    <w:rsid w:val="00B537E0"/>
    <w:rsid w:val="00B61E21"/>
    <w:rsid w:val="00B66429"/>
    <w:rsid w:val="00B739D1"/>
    <w:rsid w:val="00B76FD1"/>
    <w:rsid w:val="00B77FDF"/>
    <w:rsid w:val="00BA135E"/>
    <w:rsid w:val="00BA2DB5"/>
    <w:rsid w:val="00BB1267"/>
    <w:rsid w:val="00C076F9"/>
    <w:rsid w:val="00C0789A"/>
    <w:rsid w:val="00C10FB4"/>
    <w:rsid w:val="00C11F79"/>
    <w:rsid w:val="00C22BD3"/>
    <w:rsid w:val="00C2487F"/>
    <w:rsid w:val="00C26503"/>
    <w:rsid w:val="00C31BFD"/>
    <w:rsid w:val="00C335A8"/>
    <w:rsid w:val="00C61902"/>
    <w:rsid w:val="00C636C8"/>
    <w:rsid w:val="00C71C8B"/>
    <w:rsid w:val="00CA1E44"/>
    <w:rsid w:val="00CA3B14"/>
    <w:rsid w:val="00CB0F45"/>
    <w:rsid w:val="00CC2CF7"/>
    <w:rsid w:val="00CC3549"/>
    <w:rsid w:val="00CD41DD"/>
    <w:rsid w:val="00CE3505"/>
    <w:rsid w:val="00CE650D"/>
    <w:rsid w:val="00CF57CF"/>
    <w:rsid w:val="00D06623"/>
    <w:rsid w:val="00D07E63"/>
    <w:rsid w:val="00D13121"/>
    <w:rsid w:val="00D70620"/>
    <w:rsid w:val="00D709A9"/>
    <w:rsid w:val="00D71F58"/>
    <w:rsid w:val="00D77F96"/>
    <w:rsid w:val="00D9110C"/>
    <w:rsid w:val="00DA7D7D"/>
    <w:rsid w:val="00DC4FD1"/>
    <w:rsid w:val="00DD3757"/>
    <w:rsid w:val="00DD5157"/>
    <w:rsid w:val="00DD60A6"/>
    <w:rsid w:val="00DE20F1"/>
    <w:rsid w:val="00DE2575"/>
    <w:rsid w:val="00DE549A"/>
    <w:rsid w:val="00DE61AD"/>
    <w:rsid w:val="00DF5DFF"/>
    <w:rsid w:val="00E006CD"/>
    <w:rsid w:val="00E03D41"/>
    <w:rsid w:val="00E04432"/>
    <w:rsid w:val="00E257E2"/>
    <w:rsid w:val="00E35C03"/>
    <w:rsid w:val="00E615B3"/>
    <w:rsid w:val="00E646EC"/>
    <w:rsid w:val="00E67D42"/>
    <w:rsid w:val="00EA5FD3"/>
    <w:rsid w:val="00EA64D5"/>
    <w:rsid w:val="00EE5DF7"/>
    <w:rsid w:val="00F3198C"/>
    <w:rsid w:val="00F3593E"/>
    <w:rsid w:val="00F66321"/>
    <w:rsid w:val="00F747BF"/>
    <w:rsid w:val="00F91C97"/>
    <w:rsid w:val="00FB6185"/>
    <w:rsid w:val="00FD5573"/>
    <w:rsid w:val="00FD6EDC"/>
    <w:rsid w:val="00FF253C"/>
    <w:rsid w:val="196B90AE"/>
    <w:rsid w:val="1E911759"/>
    <w:rsid w:val="3719285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199153"/>
  <w15:chartTrackingRefBased/>
  <w15:docId w15:val="{591F2A98-C2B3-41C4-9C12-90ED73B56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raphes"/>
    <w:qFormat/>
    <w:rsid w:val="00C076F9"/>
    <w:pPr>
      <w:widowControl w:val="0"/>
      <w:spacing w:before="120"/>
      <w:jc w:val="both"/>
    </w:pPr>
    <w:rPr>
      <w:rFonts w:asciiTheme="minorHAnsi" w:hAnsiTheme="minorHAnsi"/>
      <w:szCs w:val="24"/>
    </w:rPr>
  </w:style>
  <w:style w:type="paragraph" w:styleId="Titre1">
    <w:name w:val="heading 1"/>
    <w:basedOn w:val="Normal"/>
    <w:next w:val="Normal"/>
    <w:qFormat/>
    <w:rsid w:val="009D500F"/>
    <w:pPr>
      <w:keepNext/>
      <w:numPr>
        <w:numId w:val="1"/>
      </w:numPr>
      <w:spacing w:before="200"/>
      <w:outlineLvl w:val="0"/>
    </w:pPr>
    <w:rPr>
      <w:rFonts w:cstheme="minorHAnsi"/>
      <w:b/>
      <w:bCs/>
      <w:caps/>
      <w:color w:val="00708E"/>
      <w:sz w:val="24"/>
    </w:rPr>
  </w:style>
  <w:style w:type="paragraph" w:styleId="Titre2">
    <w:name w:val="heading 2"/>
    <w:basedOn w:val="Normal"/>
    <w:next w:val="Normal"/>
    <w:qFormat/>
    <w:rsid w:val="009D500F"/>
    <w:pPr>
      <w:keepNext/>
      <w:numPr>
        <w:ilvl w:val="1"/>
        <w:numId w:val="1"/>
      </w:numPr>
      <w:outlineLvl w:val="1"/>
    </w:pPr>
    <w:rPr>
      <w:rFonts w:cstheme="minorHAnsi"/>
      <w:b/>
      <w:bCs/>
      <w:color w:val="00B6CF"/>
      <w:sz w:val="24"/>
      <w:szCs w:val="28"/>
    </w:rPr>
  </w:style>
  <w:style w:type="paragraph" w:styleId="Titre3">
    <w:name w:val="heading 3"/>
    <w:basedOn w:val="Normal"/>
    <w:next w:val="Normal"/>
    <w:qFormat/>
    <w:rsid w:val="009D500F"/>
    <w:pPr>
      <w:keepNext/>
      <w:numPr>
        <w:ilvl w:val="2"/>
        <w:numId w:val="1"/>
      </w:numPr>
      <w:outlineLvl w:val="2"/>
    </w:pPr>
    <w:rPr>
      <w:rFonts w:cstheme="minorHAnsi"/>
      <w:b/>
      <w:bCs/>
      <w:i/>
      <w:color w:val="CF007F"/>
      <w:szCs w:val="26"/>
    </w:rPr>
  </w:style>
  <w:style w:type="paragraph" w:styleId="Titre4">
    <w:name w:val="heading 4"/>
    <w:basedOn w:val="Normal"/>
    <w:next w:val="Normal"/>
    <w:pPr>
      <w:keepNext/>
      <w:numPr>
        <w:ilvl w:val="3"/>
        <w:numId w:val="1"/>
      </w:numPr>
      <w:spacing w:before="240" w:after="60"/>
      <w:outlineLvl w:val="3"/>
    </w:pPr>
    <w:rPr>
      <w:rFonts w:ascii="Times New Roman" w:hAnsi="Times New Roman"/>
      <w:b/>
      <w:bCs/>
      <w:sz w:val="28"/>
      <w:szCs w:val="28"/>
    </w:rPr>
  </w:style>
  <w:style w:type="paragraph" w:styleId="Titre5">
    <w:name w:val="heading 5"/>
    <w:basedOn w:val="Normal"/>
    <w:next w:val="Normal"/>
    <w:pPr>
      <w:numPr>
        <w:ilvl w:val="4"/>
        <w:numId w:val="1"/>
      </w:numPr>
      <w:spacing w:before="240" w:after="60"/>
      <w:outlineLvl w:val="4"/>
    </w:pPr>
    <w:rPr>
      <w:b/>
      <w:bCs/>
      <w:i/>
      <w:iCs/>
      <w:sz w:val="26"/>
      <w:szCs w:val="26"/>
    </w:rPr>
  </w:style>
  <w:style w:type="paragraph" w:styleId="Titre6">
    <w:name w:val="heading 6"/>
    <w:basedOn w:val="Normal"/>
    <w:next w:val="Normal"/>
    <w:pPr>
      <w:numPr>
        <w:ilvl w:val="5"/>
        <w:numId w:val="1"/>
      </w:numPr>
      <w:spacing w:before="240" w:after="60"/>
      <w:outlineLvl w:val="5"/>
    </w:pPr>
    <w:rPr>
      <w:rFonts w:ascii="Times New Roman" w:hAnsi="Times New Roman"/>
      <w:b/>
      <w:bCs/>
      <w:sz w:val="22"/>
      <w:szCs w:val="22"/>
    </w:rPr>
  </w:style>
  <w:style w:type="paragraph" w:styleId="Titre7">
    <w:name w:val="heading 7"/>
    <w:basedOn w:val="Normal"/>
    <w:next w:val="Normal"/>
    <w:pPr>
      <w:numPr>
        <w:ilvl w:val="6"/>
        <w:numId w:val="1"/>
      </w:numPr>
      <w:spacing w:before="240" w:after="60"/>
      <w:outlineLvl w:val="6"/>
    </w:pPr>
    <w:rPr>
      <w:rFonts w:ascii="Times New Roman" w:hAnsi="Times New Roman"/>
      <w:sz w:val="24"/>
    </w:rPr>
  </w:style>
  <w:style w:type="paragraph" w:styleId="Titre8">
    <w:name w:val="heading 8"/>
    <w:basedOn w:val="Normal"/>
    <w:next w:val="Normal"/>
    <w:pPr>
      <w:numPr>
        <w:ilvl w:val="7"/>
        <w:numId w:val="1"/>
      </w:numPr>
      <w:spacing w:before="240" w:after="60"/>
      <w:outlineLvl w:val="7"/>
    </w:pPr>
    <w:rPr>
      <w:rFonts w:ascii="Times New Roman" w:hAnsi="Times New Roman"/>
      <w:i/>
      <w:iCs/>
      <w:sz w:val="24"/>
    </w:rPr>
  </w:style>
  <w:style w:type="paragraph" w:styleId="Titre9">
    <w:name w:val="heading 9"/>
    <w:basedOn w:val="Normal"/>
    <w:next w:val="Normal"/>
    <w:pPr>
      <w:numPr>
        <w:ilvl w:val="8"/>
        <w:numId w:val="1"/>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406F9D"/>
    <w:pPr>
      <w:pBdr>
        <w:bottom w:val="single" w:sz="2" w:space="1" w:color="auto"/>
      </w:pBdr>
      <w:tabs>
        <w:tab w:val="center" w:pos="4536"/>
        <w:tab w:val="right" w:pos="9072"/>
      </w:tabs>
      <w:jc w:val="right"/>
    </w:pPr>
    <w:rPr>
      <w:sz w:val="16"/>
    </w:rPr>
  </w:style>
  <w:style w:type="paragraph" w:customStyle="1" w:styleId="0TitleTitre">
    <w:name w:val="0Title Titre"/>
    <w:basedOn w:val="Normal"/>
    <w:qFormat/>
    <w:rsid w:val="009D500F"/>
    <w:pPr>
      <w:ind w:left="1418" w:right="567"/>
      <w:jc w:val="left"/>
    </w:pPr>
    <w:rPr>
      <w:rFonts w:cstheme="minorHAnsi"/>
      <w:b/>
      <w:bCs/>
      <w:color w:val="00708E"/>
      <w:sz w:val="28"/>
    </w:rPr>
  </w:style>
  <w:style w:type="paragraph" w:customStyle="1" w:styleId="1Translation">
    <w:name w:val="1Translation"/>
    <w:basedOn w:val="Normal"/>
    <w:qFormat/>
    <w:rsid w:val="009D500F"/>
    <w:pPr>
      <w:ind w:left="1418" w:right="567"/>
      <w:jc w:val="left"/>
    </w:pPr>
    <w:rPr>
      <w:rFonts w:cstheme="minorHAnsi"/>
      <w:color w:val="00B6CF"/>
      <w:sz w:val="28"/>
      <w:lang w:val="en-GB"/>
    </w:rPr>
  </w:style>
  <w:style w:type="paragraph" w:customStyle="1" w:styleId="Legendes">
    <w:name w:val="Legendes"/>
    <w:basedOn w:val="Normal"/>
    <w:qFormat/>
    <w:rsid w:val="005667E5"/>
    <w:pPr>
      <w:jc w:val="center"/>
    </w:pPr>
    <w:rPr>
      <w:rFonts w:cs="Arial"/>
      <w:sz w:val="18"/>
    </w:rPr>
  </w:style>
  <w:style w:type="paragraph" w:customStyle="1" w:styleId="3names">
    <w:name w:val="3names"/>
    <w:basedOn w:val="1Translation"/>
    <w:qFormat/>
    <w:rsid w:val="009D500F"/>
    <w:rPr>
      <w:color w:val="CF007F"/>
      <w:sz w:val="24"/>
    </w:rPr>
  </w:style>
  <w:style w:type="character" w:styleId="Accentuation">
    <w:name w:val="Emphasis"/>
    <w:uiPriority w:val="20"/>
    <w:rsid w:val="00DE20F1"/>
    <w:rPr>
      <w:i/>
      <w:iCs/>
    </w:rPr>
  </w:style>
  <w:style w:type="paragraph" w:customStyle="1" w:styleId="TIRETS">
    <w:name w:val="TIRETS"/>
    <w:basedOn w:val="Normal"/>
    <w:qFormat/>
    <w:rsid w:val="009D500F"/>
    <w:pPr>
      <w:numPr>
        <w:numId w:val="4"/>
      </w:numPr>
    </w:pPr>
    <w:rPr>
      <w:rFonts w:cstheme="minorHAnsi"/>
    </w:rPr>
  </w:style>
  <w:style w:type="paragraph" w:customStyle="1" w:styleId="Biblio">
    <w:name w:val="Biblio"/>
    <w:basedOn w:val="Normal"/>
    <w:pPr>
      <w:spacing w:before="0"/>
      <w:ind w:left="284" w:hanging="284"/>
    </w:pPr>
    <w:rPr>
      <w:sz w:val="15"/>
      <w:lang w:val="en-GB"/>
    </w:rPr>
  </w:style>
  <w:style w:type="paragraph" w:styleId="Pieddepage">
    <w:name w:val="footer"/>
    <w:basedOn w:val="Normal"/>
    <w:semiHidden/>
    <w:pPr>
      <w:tabs>
        <w:tab w:val="center" w:pos="4536"/>
        <w:tab w:val="right" w:pos="9072"/>
      </w:tabs>
    </w:pPr>
  </w:style>
  <w:style w:type="paragraph" w:styleId="Titre">
    <w:name w:val="Title"/>
    <w:basedOn w:val="0TitleTitre"/>
    <w:next w:val="Normal"/>
    <w:link w:val="TitreCar"/>
    <w:uiPriority w:val="10"/>
    <w:qFormat/>
    <w:rsid w:val="008839C5"/>
    <w:pPr>
      <w:ind w:left="0"/>
    </w:pPr>
    <w:rPr>
      <w:sz w:val="24"/>
    </w:rPr>
  </w:style>
  <w:style w:type="paragraph" w:customStyle="1" w:styleId="titreanx">
    <w:name w:val="titreanx"/>
    <w:basedOn w:val="Titre1"/>
    <w:rsid w:val="00406F9D"/>
    <w:pPr>
      <w:numPr>
        <w:numId w:val="0"/>
      </w:numPr>
    </w:pPr>
    <w:rPr>
      <w:rFonts w:ascii="Arial" w:hAnsi="Arial"/>
    </w:rPr>
  </w:style>
  <w:style w:type="character" w:customStyle="1" w:styleId="TitreCar">
    <w:name w:val="Titre Car"/>
    <w:link w:val="Titre"/>
    <w:uiPriority w:val="10"/>
    <w:rsid w:val="008839C5"/>
    <w:rPr>
      <w:rFonts w:ascii="Arial" w:hAnsi="Arial" w:cs="Arial"/>
      <w:b/>
      <w:bCs/>
      <w:sz w:val="24"/>
      <w:szCs w:val="24"/>
    </w:rPr>
  </w:style>
  <w:style w:type="paragraph" w:styleId="Sous-titre">
    <w:name w:val="Subtitle"/>
    <w:basedOn w:val="1Translation"/>
    <w:next w:val="Normal"/>
    <w:link w:val="Sous-titreCar"/>
    <w:uiPriority w:val="11"/>
    <w:rsid w:val="0019193B"/>
    <w:pPr>
      <w:spacing w:after="120"/>
      <w:ind w:left="2835"/>
    </w:pPr>
    <w:rPr>
      <w:sz w:val="24"/>
    </w:rPr>
  </w:style>
  <w:style w:type="character" w:customStyle="1" w:styleId="Sous-titreCar">
    <w:name w:val="Sous-titre Car"/>
    <w:link w:val="Sous-titre"/>
    <w:uiPriority w:val="11"/>
    <w:rsid w:val="0019193B"/>
    <w:rPr>
      <w:rFonts w:ascii="Arial" w:hAnsi="Arial"/>
      <w:sz w:val="24"/>
      <w:szCs w:val="24"/>
      <w:lang w:val="en-GB"/>
    </w:rPr>
  </w:style>
  <w:style w:type="paragraph" w:customStyle="1" w:styleId="en-tte0">
    <w:name w:val="en-tête"/>
    <w:basedOn w:val="Normal"/>
    <w:link w:val="en-tteCar"/>
    <w:qFormat/>
    <w:rsid w:val="00406F9D"/>
    <w:pPr>
      <w:pBdr>
        <w:bottom w:val="single" w:sz="2" w:space="1" w:color="auto"/>
      </w:pBdr>
      <w:ind w:left="284" w:hanging="284"/>
      <w:jc w:val="right"/>
    </w:pPr>
    <w:rPr>
      <w:sz w:val="16"/>
    </w:rPr>
  </w:style>
  <w:style w:type="character" w:styleId="Accentuationlgre">
    <w:name w:val="Subtle Emphasis"/>
    <w:uiPriority w:val="19"/>
    <w:rsid w:val="00DE20F1"/>
    <w:rPr>
      <w:rFonts w:ascii="Calibri" w:hAnsi="Calibri"/>
      <w:color w:val="548DD4"/>
    </w:rPr>
  </w:style>
  <w:style w:type="character" w:styleId="Rfrenceintense">
    <w:name w:val="Intense Reference"/>
    <w:uiPriority w:val="32"/>
    <w:qFormat/>
    <w:rsid w:val="00735EBE"/>
    <w:rPr>
      <w:sz w:val="18"/>
      <w:lang w:val="en-GB"/>
    </w:rPr>
  </w:style>
  <w:style w:type="paragraph" w:customStyle="1" w:styleId="4organisme">
    <w:name w:val="4organisme"/>
    <w:basedOn w:val="Normal"/>
    <w:link w:val="4organismeCar"/>
    <w:qFormat/>
    <w:rsid w:val="00397B39"/>
    <w:pPr>
      <w:spacing w:before="0"/>
      <w:ind w:left="1418" w:right="567"/>
      <w:jc w:val="left"/>
    </w:pPr>
  </w:style>
  <w:style w:type="character" w:customStyle="1" w:styleId="en-tteCar">
    <w:name w:val="en-tête Car"/>
    <w:link w:val="en-tte0"/>
    <w:rsid w:val="00406F9D"/>
    <w:rPr>
      <w:rFonts w:ascii="Arial" w:hAnsi="Arial"/>
      <w:sz w:val="16"/>
      <w:szCs w:val="24"/>
    </w:rPr>
  </w:style>
  <w:style w:type="character" w:styleId="Marquedecommentaire">
    <w:name w:val="annotation reference"/>
    <w:uiPriority w:val="99"/>
    <w:semiHidden/>
    <w:unhideWhenUsed/>
    <w:rsid w:val="007B7EBB"/>
    <w:rPr>
      <w:sz w:val="16"/>
      <w:szCs w:val="16"/>
    </w:rPr>
  </w:style>
  <w:style w:type="character" w:customStyle="1" w:styleId="4organismeCar">
    <w:name w:val="4organisme Car"/>
    <w:link w:val="4organisme"/>
    <w:rsid w:val="00397B39"/>
    <w:rPr>
      <w:rFonts w:ascii="Arial" w:hAnsi="Arial"/>
      <w:szCs w:val="24"/>
    </w:rPr>
  </w:style>
  <w:style w:type="paragraph" w:styleId="Commentaire">
    <w:name w:val="annotation text"/>
    <w:basedOn w:val="Normal"/>
    <w:link w:val="CommentaireCar"/>
    <w:uiPriority w:val="99"/>
    <w:unhideWhenUsed/>
    <w:rsid w:val="007B7EBB"/>
    <w:rPr>
      <w:szCs w:val="20"/>
    </w:rPr>
  </w:style>
  <w:style w:type="character" w:customStyle="1" w:styleId="CommentaireCar">
    <w:name w:val="Commentaire Car"/>
    <w:link w:val="Commentaire"/>
    <w:uiPriority w:val="99"/>
    <w:rsid w:val="007B7EBB"/>
    <w:rPr>
      <w:rFonts w:ascii="Arial" w:hAnsi="Arial"/>
    </w:rPr>
  </w:style>
  <w:style w:type="paragraph" w:styleId="Objetducommentaire">
    <w:name w:val="annotation subject"/>
    <w:basedOn w:val="Commentaire"/>
    <w:next w:val="Commentaire"/>
    <w:link w:val="ObjetducommentaireCar"/>
    <w:uiPriority w:val="99"/>
    <w:semiHidden/>
    <w:unhideWhenUsed/>
    <w:rsid w:val="007B7EBB"/>
    <w:rPr>
      <w:b/>
      <w:bCs/>
    </w:rPr>
  </w:style>
  <w:style w:type="character" w:customStyle="1" w:styleId="ObjetducommentaireCar">
    <w:name w:val="Objet du commentaire Car"/>
    <w:link w:val="Objetducommentaire"/>
    <w:uiPriority w:val="99"/>
    <w:semiHidden/>
    <w:rsid w:val="007B7EBB"/>
    <w:rPr>
      <w:rFonts w:ascii="Arial" w:hAnsi="Arial"/>
      <w:b/>
      <w:bCs/>
    </w:rPr>
  </w:style>
  <w:style w:type="paragraph" w:styleId="Textedebulles">
    <w:name w:val="Balloon Text"/>
    <w:basedOn w:val="Normal"/>
    <w:link w:val="TextedebullesCar"/>
    <w:uiPriority w:val="99"/>
    <w:semiHidden/>
    <w:unhideWhenUsed/>
    <w:rsid w:val="007B7EBB"/>
    <w:pPr>
      <w:spacing w:before="0"/>
    </w:pPr>
    <w:rPr>
      <w:rFonts w:ascii="Tahoma" w:hAnsi="Tahoma" w:cs="Tahoma"/>
      <w:sz w:val="16"/>
      <w:szCs w:val="16"/>
    </w:rPr>
  </w:style>
  <w:style w:type="character" w:customStyle="1" w:styleId="TextedebullesCar">
    <w:name w:val="Texte de bulles Car"/>
    <w:link w:val="Textedebulles"/>
    <w:uiPriority w:val="99"/>
    <w:semiHidden/>
    <w:rsid w:val="007B7EBB"/>
    <w:rPr>
      <w:rFonts w:ascii="Tahoma" w:hAnsi="Tahoma" w:cs="Tahoma"/>
      <w:sz w:val="16"/>
      <w:szCs w:val="16"/>
    </w:rPr>
  </w:style>
  <w:style w:type="paragraph" w:styleId="Paragraphedeliste">
    <w:name w:val="List Paragraph"/>
    <w:basedOn w:val="Normal"/>
    <w:uiPriority w:val="34"/>
    <w:qFormat/>
    <w:rsid w:val="00582781"/>
    <w:pPr>
      <w:ind w:left="720"/>
      <w:contextualSpacing/>
    </w:pPr>
  </w:style>
  <w:style w:type="character" w:styleId="lev">
    <w:name w:val="Strong"/>
    <w:basedOn w:val="Policepardfaut"/>
    <w:uiPriority w:val="22"/>
    <w:qFormat/>
    <w:rsid w:val="00582781"/>
    <w:rPr>
      <w:b/>
      <w:bCs/>
    </w:rPr>
  </w:style>
  <w:style w:type="paragraph" w:styleId="Rvision">
    <w:name w:val="Revision"/>
    <w:hidden/>
    <w:uiPriority w:val="99"/>
    <w:semiHidden/>
    <w:rsid w:val="006D3A7D"/>
    <w:rPr>
      <w:rFonts w:asciiTheme="minorHAnsi" w:hAnsiTheme="minorHAnsi"/>
      <w:szCs w:val="24"/>
    </w:rPr>
  </w:style>
  <w:style w:type="character" w:styleId="Lienhypertexte">
    <w:name w:val="Hyperlink"/>
    <w:basedOn w:val="Policepardfaut"/>
    <w:uiPriority w:val="99"/>
    <w:unhideWhenUsed/>
    <w:rsid w:val="004D74AF"/>
    <w:rPr>
      <w:color w:val="0563C1" w:themeColor="hyperlink"/>
      <w:u w:val="single"/>
    </w:rPr>
  </w:style>
  <w:style w:type="character" w:styleId="Mentionnonrsolue">
    <w:name w:val="Unresolved Mention"/>
    <w:basedOn w:val="Policepardfaut"/>
    <w:uiPriority w:val="99"/>
    <w:semiHidden/>
    <w:unhideWhenUsed/>
    <w:rsid w:val="004D74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julie.even@est-ensemble.fr" TargetMode="External"/><Relationship Id="rId13" Type="http://schemas.openxmlformats.org/officeDocument/2006/relationships/hyperlink" Target="mailto:camille.auvray@agence-atm.com" TargetMode="External"/><Relationship Id="rId18" Type="http://schemas.openxmlformats.org/officeDocument/2006/relationships/image" Target="media/image4.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guillaume.dimanno@est-ensemble.fr" TargetMode="External"/><Relationship Id="rId17" Type="http://schemas.openxmlformats.org/officeDocument/2006/relationships/image" Target="media/image3.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thilde.resch@est-ensemble.fr"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footer" Target="footer1.xml"/><Relationship Id="rId28" Type="http://schemas.openxmlformats.org/officeDocument/2006/relationships/customXml" Target="../customXml/item3.xml"/><Relationship Id="rId10" Type="http://schemas.openxmlformats.org/officeDocument/2006/relationships/hyperlink" Target="mailto:ana.pimienta@est-ensemble.fr" TargetMode="Externa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mailto:marie.puijalon@est-ensemble.fr" TargetMode="External"/><Relationship Id="rId14" Type="http://schemas.openxmlformats.org/officeDocument/2006/relationships/hyperlink" Target="mailto:marine.colsenet@agence-atm.com" TargetMode="External"/><Relationship Id="rId22" Type="http://schemas.openxmlformats.org/officeDocument/2006/relationships/header" Target="header2.xml"/><Relationship Id="rId27" Type="http://schemas.openxmlformats.org/officeDocument/2006/relationships/customXml" Target="../customXml/item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EF60F44DFF40DC49B22F1290DAC27D35" ma:contentTypeVersion="14" ma:contentTypeDescription="Crée un document." ma:contentTypeScope="" ma:versionID="2de795916097a7ada137eda4db8bb0cb">
  <xsd:schema xmlns:xsd="http://www.w3.org/2001/XMLSchema" xmlns:xs="http://www.w3.org/2001/XMLSchema" xmlns:p="http://schemas.microsoft.com/office/2006/metadata/properties" xmlns:ns2="d17ac1b6-3fb5-4b17-a073-724c0a731bcf" xmlns:ns3="551e59af-c345-4516-8904-314e9b251ad6" targetNamespace="http://schemas.microsoft.com/office/2006/metadata/properties" ma:root="true" ma:fieldsID="dd656efe17d67c524e47b54c69ebd80f" ns2:_="" ns3:_="">
    <xsd:import namespace="d17ac1b6-3fb5-4b17-a073-724c0a731bcf"/>
    <xsd:import namespace="551e59af-c345-4516-8904-314e9b251ad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BillingMetadata"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ac1b6-3fb5-4b17-a073-724c0a731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BillingMetadata" ma:index="16" nillable="true" ma:displayName="MediaServiceBillingMetadata" ma:hidden="true" ma:internalName="MediaServiceBillingMetadata" ma:readOnly="true">
      <xsd:simpleType>
        <xsd:restriction base="dms:Note"/>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f2dbb24c-ba1d-4294-9915-f711720db876"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1e59af-c345-4516-8904-314e9b251ad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46a4740-0f97-450b-92bd-08bc639275ae}" ma:internalName="TaxCatchAll" ma:showField="CatchAllData" ma:web="551e59af-c345-4516-8904-314e9b251a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1e59af-c345-4516-8904-314e9b251ad6" xsi:nil="true"/>
    <lcf76f155ced4ddcb4097134ff3c332f xmlns="d17ac1b6-3fb5-4b17-a073-724c0a731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3CBDF65-4A4B-476A-9256-28D7D98EC984}">
  <ds:schemaRefs>
    <ds:schemaRef ds:uri="http://schemas.openxmlformats.org/officeDocument/2006/bibliography"/>
  </ds:schemaRefs>
</ds:datastoreItem>
</file>

<file path=customXml/itemProps2.xml><?xml version="1.0" encoding="utf-8"?>
<ds:datastoreItem xmlns:ds="http://schemas.openxmlformats.org/officeDocument/2006/customXml" ds:itemID="{6A23F39C-EBD0-46F2-B275-70F9145275A8}"/>
</file>

<file path=customXml/itemProps3.xml><?xml version="1.0" encoding="utf-8"?>
<ds:datastoreItem xmlns:ds="http://schemas.openxmlformats.org/officeDocument/2006/customXml" ds:itemID="{D6D0BDEA-58C0-4BEE-97C5-003F8D58DB12}"/>
</file>

<file path=customXml/itemProps4.xml><?xml version="1.0" encoding="utf-8"?>
<ds:datastoreItem xmlns:ds="http://schemas.openxmlformats.org/officeDocument/2006/customXml" ds:itemID="{B52CBEF0-46AD-4E73-A348-AE4393B6B10E}"/>
</file>

<file path=docProps/app.xml><?xml version="1.0" encoding="utf-8"?>
<Properties xmlns="http://schemas.openxmlformats.org/officeDocument/2006/extended-properties" xmlns:vt="http://schemas.openxmlformats.org/officeDocument/2006/docPropsVTypes">
  <Template>Normal</Template>
  <TotalTime>0</TotalTime>
  <Pages>5</Pages>
  <Words>2882</Words>
  <Characters>15852</Characters>
  <Application>Microsoft Office Word</Application>
  <DocSecurity>0</DocSecurity>
  <Lines>132</Lines>
  <Paragraphs>37</Paragraphs>
  <ScaleCrop>false</ScaleCrop>
  <Company>GRAIE</Company>
  <LinksUpToDate>false</LinksUpToDate>
  <CharactersWithSpaces>18697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Communication Novatech 2026</dc:title>
  <dc:subject/>
  <dc:creator>GRAIE</dc:creator>
  <cp:keywords/>
  <dc:description/>
  <cp:lastModifiedBy>Laure DUMONTE - Graie</cp:lastModifiedBy>
  <cp:revision>2</cp:revision>
  <cp:lastPrinted>2003-09-03T12:25:00Z</cp:lastPrinted>
  <dcterms:created xsi:type="dcterms:W3CDTF">2025-12-04T16:49:00Z</dcterms:created>
  <dcterms:modified xsi:type="dcterms:W3CDTF">2025-12-04T16:49:00Z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5af1bed-63a2-4a4f-bd6f-a72ad483982c_Enabled">
    <vt:lpwstr>true</vt:lpwstr>
  </property>
  <property fmtid="{D5CDD505-2E9C-101B-9397-08002B2CF9AE}" pid="3" name="MSIP_Label_95af1bed-63a2-4a4f-bd6f-a72ad483982c_SetDate">
    <vt:lpwstr>2025-12-02T08:14:33Z</vt:lpwstr>
  </property>
  <property fmtid="{D5CDD505-2E9C-101B-9397-08002B2CF9AE}" pid="4" name="MSIP_Label_95af1bed-63a2-4a4f-bd6f-a72ad483982c_Method">
    <vt:lpwstr>Standard</vt:lpwstr>
  </property>
  <property fmtid="{D5CDD505-2E9C-101B-9397-08002B2CF9AE}" pid="5" name="MSIP_Label_95af1bed-63a2-4a4f-bd6f-a72ad483982c_Name">
    <vt:lpwstr>defa4170-0d19-0005-0004-bc88714345d2</vt:lpwstr>
  </property>
  <property fmtid="{D5CDD505-2E9C-101B-9397-08002B2CF9AE}" pid="6" name="MSIP_Label_95af1bed-63a2-4a4f-bd6f-a72ad483982c_SiteId">
    <vt:lpwstr>663f9ebc-9fc5-4a24-8f32-dadc6b0d616f</vt:lpwstr>
  </property>
  <property fmtid="{D5CDD505-2E9C-101B-9397-08002B2CF9AE}" pid="7" name="MSIP_Label_95af1bed-63a2-4a4f-bd6f-a72ad483982c_ActionId">
    <vt:lpwstr>b40450c4-069c-4eee-b119-1e67f0b79667</vt:lpwstr>
  </property>
  <property fmtid="{D5CDD505-2E9C-101B-9397-08002B2CF9AE}" pid="8" name="MSIP_Label_95af1bed-63a2-4a4f-bd6f-a72ad483982c_ContentBits">
    <vt:lpwstr>0</vt:lpwstr>
  </property>
  <property fmtid="{D5CDD505-2E9C-101B-9397-08002B2CF9AE}" pid="9" name="MSIP_Label_95af1bed-63a2-4a4f-bd6f-a72ad483982c_Tag">
    <vt:lpwstr>10, 3, 0, 1</vt:lpwstr>
  </property>
  <property fmtid="{D5CDD505-2E9C-101B-9397-08002B2CF9AE}" pid="10" name="ContentTypeId">
    <vt:lpwstr>0x010100EF60F44DFF40DC49B22F1290DAC27D35</vt:lpwstr>
  </property>
</Properties>
</file>