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C0DB77" w14:textId="5FF78461" w:rsidR="00C31BFD" w:rsidRPr="009D500F" w:rsidRDefault="00131932" w:rsidP="009D500F">
      <w:pPr>
        <w:pStyle w:val="0TitleTitre"/>
      </w:pPr>
      <w:r>
        <w:t>Quartier Gare-la-Vallée à Amiens</w:t>
      </w:r>
      <w:r w:rsidR="0043180C">
        <w:t xml:space="preserve"> / </w:t>
      </w:r>
      <w:r w:rsidR="00D7186D">
        <w:t>réinscrire dans le cycle de l’eau un quartier de bord de Somme</w:t>
      </w:r>
    </w:p>
    <w:p w14:paraId="009574E5" w14:textId="237E78F0" w:rsidR="00C31BFD" w:rsidRPr="001D0630" w:rsidRDefault="001D0630" w:rsidP="001D0630">
      <w:pPr>
        <w:pStyle w:val="1Translation"/>
        <w:rPr>
          <w:lang w:val="en-US"/>
        </w:rPr>
      </w:pPr>
      <w:r w:rsidRPr="001D0630">
        <w:rPr>
          <w:lang w:val="en"/>
        </w:rPr>
        <w:t>Gare-la-Vallée district in Amiens / reintegrating a riverside district of the Somme into the water cycle</w:t>
      </w:r>
    </w:p>
    <w:p w14:paraId="00B21318" w14:textId="284B6C61" w:rsidR="00C31BFD" w:rsidRPr="00A824D3" w:rsidRDefault="00135313" w:rsidP="009D500F">
      <w:pPr>
        <w:pStyle w:val="3names"/>
        <w:rPr>
          <w:color w:val="auto"/>
          <w:sz w:val="20"/>
          <w:szCs w:val="20"/>
          <w:lang w:val="fr-FR"/>
        </w:rPr>
      </w:pPr>
      <w:r>
        <w:rPr>
          <w:color w:val="CF007E"/>
          <w:lang w:val="fr-FR"/>
        </w:rPr>
        <w:t>Empreinte, paysagiste concepteur</w:t>
      </w:r>
      <w:r w:rsidR="00A824D3">
        <w:rPr>
          <w:color w:val="CF007E"/>
          <w:lang w:val="fr-FR"/>
        </w:rPr>
        <w:t xml:space="preserve"> – </w:t>
      </w:r>
      <w:hyperlink r:id="rId8" w:history="1">
        <w:r w:rsidR="00A824D3" w:rsidRPr="00AF4F5E">
          <w:rPr>
            <w:rStyle w:val="Lienhypertexte"/>
            <w:sz w:val="20"/>
            <w:szCs w:val="20"/>
            <w:lang w:val="fr-FR"/>
          </w:rPr>
          <w:t>empreinte@empreinte-paysage.fr</w:t>
        </w:r>
      </w:hyperlink>
      <w:r w:rsidR="00A824D3">
        <w:rPr>
          <w:color w:val="auto"/>
          <w:sz w:val="20"/>
          <w:szCs w:val="20"/>
          <w:lang w:val="fr-FR"/>
        </w:rPr>
        <w:tab/>
      </w:r>
    </w:p>
    <w:p w14:paraId="2D7C1F9A" w14:textId="25F0BE4E" w:rsidR="00BB6630" w:rsidRDefault="00BB6630" w:rsidP="009D500F">
      <w:pPr>
        <w:pStyle w:val="3names"/>
        <w:rPr>
          <w:color w:val="CF007E"/>
          <w:lang w:val="fr-FR"/>
        </w:rPr>
      </w:pPr>
      <w:r w:rsidRPr="002D201F">
        <w:rPr>
          <w:color w:val="CF007E"/>
          <w:lang w:val="fr-FR"/>
        </w:rPr>
        <w:t>équipe MOE : Ronald Sirio</w:t>
      </w:r>
      <w:r w:rsidR="0047321D" w:rsidRPr="002D201F">
        <w:rPr>
          <w:color w:val="CF007E"/>
          <w:lang w:val="fr-FR"/>
        </w:rPr>
        <w:t xml:space="preserve"> – urbaniste mandataire / OGI-VRD</w:t>
      </w:r>
      <w:r w:rsidR="002D201F" w:rsidRPr="002D201F">
        <w:rPr>
          <w:color w:val="CF007E"/>
          <w:lang w:val="fr-FR"/>
        </w:rPr>
        <w:t xml:space="preserve"> / Sc</w:t>
      </w:r>
      <w:r w:rsidR="002D201F">
        <w:rPr>
          <w:color w:val="CF007E"/>
          <w:lang w:val="fr-FR"/>
        </w:rPr>
        <w:t>ène Publique – éclairage</w:t>
      </w:r>
    </w:p>
    <w:p w14:paraId="5AF3B780" w14:textId="5AE78BCE" w:rsidR="00D32FE4" w:rsidRPr="00A824D3" w:rsidRDefault="00D32FE4" w:rsidP="009D500F">
      <w:pPr>
        <w:pStyle w:val="3names"/>
        <w:rPr>
          <w:color w:val="auto"/>
          <w:sz w:val="20"/>
          <w:szCs w:val="20"/>
          <w:lang w:val="fr-FR"/>
        </w:rPr>
      </w:pPr>
      <w:r>
        <w:rPr>
          <w:color w:val="CF007E"/>
          <w:lang w:val="fr-FR"/>
        </w:rPr>
        <w:t>MOA : Amiens développement</w:t>
      </w:r>
      <w:r w:rsidR="00A824D3">
        <w:rPr>
          <w:color w:val="CF007E"/>
          <w:lang w:val="fr-FR"/>
        </w:rPr>
        <w:t xml:space="preserve"> – </w:t>
      </w:r>
      <w:hyperlink r:id="rId9" w:history="1">
        <w:r w:rsidR="00A824D3" w:rsidRPr="00AF4F5E">
          <w:rPr>
            <w:rStyle w:val="Lienhypertexte"/>
            <w:sz w:val="20"/>
            <w:szCs w:val="20"/>
            <w:lang w:val="fr-FR"/>
          </w:rPr>
          <w:t>c.pouniandy@amiens-amenagement.fr</w:t>
        </w:r>
      </w:hyperlink>
      <w:r w:rsidR="00A824D3">
        <w:rPr>
          <w:color w:val="auto"/>
          <w:sz w:val="20"/>
          <w:szCs w:val="20"/>
          <w:lang w:val="fr-FR"/>
        </w:rPr>
        <w:t xml:space="preserve">; </w:t>
      </w:r>
      <w:hyperlink r:id="rId10" w:history="1">
        <w:r w:rsidR="00A824D3" w:rsidRPr="00AF4F5E">
          <w:rPr>
            <w:rStyle w:val="Lienhypertexte"/>
            <w:sz w:val="20"/>
            <w:szCs w:val="20"/>
            <w:lang w:val="fr-FR"/>
          </w:rPr>
          <w:t>a.lemoine@amiens-amenagement.fr</w:t>
        </w:r>
      </w:hyperlink>
      <w:r w:rsidR="00A824D3">
        <w:rPr>
          <w:color w:val="auto"/>
          <w:sz w:val="20"/>
          <w:szCs w:val="20"/>
          <w:lang w:val="fr-FR"/>
        </w:rPr>
        <w:tab/>
      </w:r>
    </w:p>
    <w:p w14:paraId="4A932A8A" w14:textId="6D9A6990" w:rsidR="00DE20F1" w:rsidRPr="002D201F" w:rsidRDefault="00DE20F1" w:rsidP="00397B39">
      <w:pPr>
        <w:pStyle w:val="4organisme"/>
        <w:rPr>
          <w:rFonts w:cstheme="minorHAnsi"/>
        </w:rPr>
      </w:pPr>
    </w:p>
    <w:p w14:paraId="0AD3BEC8" w14:textId="5F468BD9" w:rsidR="00DE20F1" w:rsidRPr="005D6F11" w:rsidRDefault="00DE20F1" w:rsidP="00397B39">
      <w:pPr>
        <w:pStyle w:val="4organisme"/>
        <w:rPr>
          <w:rFonts w:cstheme="minorHAnsi"/>
        </w:rPr>
      </w:pPr>
      <w:r w:rsidRPr="005D6F11">
        <w:rPr>
          <w:rFonts w:cstheme="minorHAnsi"/>
        </w:rPr>
        <w:t xml:space="preserve">Organismes et adresses </w:t>
      </w:r>
      <w:r w:rsidR="00EA64D5" w:rsidRPr="005D6F11">
        <w:rPr>
          <w:rFonts w:cstheme="minorHAnsi"/>
        </w:rPr>
        <w:t>mails</w:t>
      </w:r>
    </w:p>
    <w:p w14:paraId="53D052AB" w14:textId="3C7AE835" w:rsidR="00C31BFD" w:rsidRDefault="00F3593E" w:rsidP="0043254C">
      <w:pPr>
        <w:pStyle w:val="Titre"/>
      </w:pPr>
      <w:r>
        <w:t>Présentation résumée</w:t>
      </w:r>
    </w:p>
    <w:p w14:paraId="16872549" w14:textId="360AD6AC" w:rsidR="0058349E" w:rsidRPr="0058349E" w:rsidRDefault="0058349E" w:rsidP="0058349E">
      <w:pPr>
        <w:rPr>
          <w:rFonts w:cstheme="minorHAnsi"/>
        </w:rPr>
      </w:pPr>
      <w:r w:rsidRPr="0058349E">
        <w:rPr>
          <w:rFonts w:cstheme="minorHAnsi"/>
        </w:rPr>
        <w:t xml:space="preserve">Sur un territoire </w:t>
      </w:r>
      <w:r>
        <w:rPr>
          <w:rFonts w:cstheme="minorHAnsi"/>
        </w:rPr>
        <w:t>d’une centaine d’</w:t>
      </w:r>
      <w:r w:rsidR="00C372E4">
        <w:rPr>
          <w:rFonts w:cstheme="minorHAnsi"/>
        </w:rPr>
        <w:t>hectares</w:t>
      </w:r>
      <w:r w:rsidRPr="0058349E">
        <w:rPr>
          <w:rFonts w:cstheme="minorHAnsi"/>
        </w:rPr>
        <w:t xml:space="preserve"> composé par des constructions existantes et des friches d’activités, entre le faisceau ferré de la gare Perret au sud, et face à la Somme et aux Hortillonnages au nord, la transformation urbaine de ce quartier réintroduit le vivant et le cycle de l’eau au cœur de la ville. Notre vision cherche à instaurer un dialogue entre territoires naturels et urbanisés au travers d’un « espace buvard » dans la mise en relation entre la ville et son fleuve. </w:t>
      </w:r>
    </w:p>
    <w:p w14:paraId="506883EE" w14:textId="77777777" w:rsidR="00C372E4" w:rsidRDefault="0058349E" w:rsidP="0058349E">
      <w:pPr>
        <w:rPr>
          <w:rFonts w:cstheme="minorHAnsi"/>
        </w:rPr>
      </w:pPr>
      <w:r w:rsidRPr="0058349E">
        <w:rPr>
          <w:rFonts w:cstheme="minorHAnsi"/>
        </w:rPr>
        <w:t xml:space="preserve">Le paysage est pensé comme révélateur du site, support préalable à l’urbanisation, et qui installe un réseau de parcs, squares et chemins, dont le dessin permet de révéler le maillage urbain et son ouverture vers la Somme. </w:t>
      </w:r>
    </w:p>
    <w:p w14:paraId="3B9CF6C4" w14:textId="191B83FB" w:rsidR="00C31BFD" w:rsidRDefault="000202BB" w:rsidP="006E1934">
      <w:pPr>
        <w:rPr>
          <w:rFonts w:cstheme="minorHAnsi"/>
        </w:rPr>
      </w:pPr>
      <w:r>
        <w:rPr>
          <w:rFonts w:cstheme="minorHAnsi"/>
        </w:rPr>
        <w:t xml:space="preserve">Chaque nouvel espace public du quartier </w:t>
      </w:r>
      <w:r w:rsidR="00DA3C75" w:rsidRPr="0058349E">
        <w:rPr>
          <w:rFonts w:cstheme="minorHAnsi"/>
        </w:rPr>
        <w:t>adopte une gestion des eaux pluviales</w:t>
      </w:r>
      <w:r w:rsidR="00767B74">
        <w:rPr>
          <w:rFonts w:cstheme="minorHAnsi"/>
        </w:rPr>
        <w:t xml:space="preserve"> intégrée des eaux pluviale</w:t>
      </w:r>
      <w:r w:rsidR="00DA3C75">
        <w:rPr>
          <w:rFonts w:cstheme="minorHAnsi"/>
        </w:rPr>
        <w:t>s</w:t>
      </w:r>
      <w:r w:rsidR="00767B74">
        <w:rPr>
          <w:rFonts w:cstheme="minorHAnsi"/>
        </w:rPr>
        <w:t xml:space="preserve">. </w:t>
      </w:r>
      <w:r w:rsidR="00E176BB">
        <w:rPr>
          <w:rFonts w:cstheme="minorHAnsi"/>
        </w:rPr>
        <w:t xml:space="preserve">Le parc </w:t>
      </w:r>
      <w:r w:rsidR="00E176BB" w:rsidRPr="0058349E">
        <w:rPr>
          <w:rFonts w:cstheme="minorHAnsi"/>
        </w:rPr>
        <w:t xml:space="preserve">Nisso Pelosoff </w:t>
      </w:r>
      <w:r w:rsidR="00E176BB">
        <w:rPr>
          <w:rFonts w:cstheme="minorHAnsi"/>
        </w:rPr>
        <w:t xml:space="preserve">symbolise </w:t>
      </w:r>
      <w:r w:rsidR="00DA3C75">
        <w:rPr>
          <w:rFonts w:cstheme="minorHAnsi"/>
        </w:rPr>
        <w:t xml:space="preserve">la reconquête de l’eau et de la Nature dans le quartier. </w:t>
      </w:r>
      <w:r w:rsidR="0058349E" w:rsidRPr="0058349E">
        <w:rPr>
          <w:rFonts w:cstheme="minorHAnsi"/>
        </w:rPr>
        <w:t>Un réseau d’eau exhaure en amont du site est valorisé au travers du parc pour évoquer le parcours naturel de l’eau</w:t>
      </w:r>
      <w:r w:rsidR="00534728">
        <w:rPr>
          <w:rFonts w:cstheme="minorHAnsi"/>
        </w:rPr>
        <w:t xml:space="preserve"> des sols anthropiques vers</w:t>
      </w:r>
      <w:r w:rsidR="006E1934">
        <w:rPr>
          <w:rFonts w:cstheme="minorHAnsi"/>
        </w:rPr>
        <w:t xml:space="preserve"> les berges de</w:t>
      </w:r>
      <w:r w:rsidR="00534728">
        <w:rPr>
          <w:rFonts w:cstheme="minorHAnsi"/>
        </w:rPr>
        <w:t xml:space="preserve"> </w:t>
      </w:r>
      <w:r w:rsidR="00885610">
        <w:rPr>
          <w:rFonts w:cstheme="minorHAnsi"/>
        </w:rPr>
        <w:t>la Somme.</w:t>
      </w:r>
    </w:p>
    <w:p w14:paraId="388F8534" w14:textId="77777777" w:rsidR="006E1934" w:rsidRPr="005D6F11" w:rsidRDefault="006E1934" w:rsidP="006E1934">
      <w:pPr>
        <w:rPr>
          <w:rFonts w:cstheme="minorHAnsi"/>
        </w:rPr>
      </w:pPr>
    </w:p>
    <w:p w14:paraId="31F0F24D" w14:textId="39A86625" w:rsidR="009762A4" w:rsidRPr="004C30C3" w:rsidRDefault="00F3593E" w:rsidP="009762A4">
      <w:pPr>
        <w:pStyle w:val="Titre"/>
        <w:rPr>
          <w:color w:val="00B6CF"/>
          <w:lang w:val="en-US"/>
        </w:rPr>
      </w:pPr>
      <w:r w:rsidRPr="004C30C3">
        <w:rPr>
          <w:color w:val="00B6CF"/>
          <w:lang w:val="en-US"/>
        </w:rPr>
        <w:t>Short presentation</w:t>
      </w:r>
    </w:p>
    <w:p w14:paraId="5AD22ACA" w14:textId="77777777" w:rsidR="009762A4" w:rsidRPr="004C30C3" w:rsidRDefault="009762A4" w:rsidP="009762A4">
      <w:pPr>
        <w:rPr>
          <w:lang w:val="en-US"/>
        </w:rPr>
      </w:pPr>
    </w:p>
    <w:p w14:paraId="06BE2538" w14:textId="77777777" w:rsidR="00DF6156" w:rsidRPr="00DF6156" w:rsidRDefault="00DF6156" w:rsidP="00DF6156">
      <w:pPr>
        <w:spacing w:before="0"/>
        <w:rPr>
          <w:rFonts w:cstheme="minorHAnsi"/>
          <w:lang w:val="en"/>
        </w:rPr>
      </w:pPr>
      <w:r w:rsidRPr="00DF6156">
        <w:rPr>
          <w:rFonts w:cstheme="minorHAnsi"/>
          <w:lang w:val="en"/>
        </w:rPr>
        <w:t>On a site of approximately one hundred hectares, comprising existing buildings and brownfield sites, between the Perret train station tracks to the south and facing the Somme River and the Hortillonnages (floating gardens) to the north, the urban transformation of this district reintroduces nature and the water cycle to the heart of the city. Our vision seeks to establish a dialogue between natural and urbanized areas through a "water-absorbing space" that connects the city to its river.</w:t>
      </w:r>
    </w:p>
    <w:p w14:paraId="47A69123" w14:textId="77777777" w:rsidR="00DF6156" w:rsidRPr="00DF6156" w:rsidRDefault="00DF6156" w:rsidP="00DF6156">
      <w:pPr>
        <w:spacing w:before="0"/>
        <w:rPr>
          <w:rFonts w:cstheme="minorHAnsi"/>
          <w:lang w:val="en"/>
        </w:rPr>
      </w:pPr>
      <w:r w:rsidRPr="00DF6156">
        <w:rPr>
          <w:rFonts w:cstheme="minorHAnsi"/>
          <w:lang w:val="en"/>
        </w:rPr>
        <w:t>The landscape is conceived as a revealer of the site, a foundation for urbanization, and as a means of creating a network of parks, squares, and pathways, whose design reveals the urban fabric and its connection to the Somme.</w:t>
      </w:r>
    </w:p>
    <w:p w14:paraId="5C1AC39B" w14:textId="72D941BF" w:rsidR="00DF6156" w:rsidRPr="00DF6156" w:rsidRDefault="00DF6156" w:rsidP="00DF6156">
      <w:pPr>
        <w:spacing w:before="0"/>
        <w:rPr>
          <w:rFonts w:cstheme="minorHAnsi"/>
          <w:lang w:val="en-US"/>
        </w:rPr>
      </w:pPr>
      <w:r w:rsidRPr="00DF6156">
        <w:rPr>
          <w:rFonts w:cstheme="minorHAnsi"/>
          <w:lang w:val="en"/>
        </w:rPr>
        <w:t>Each new public space in the district incorporates integrated stormwater management. The Nisso Pelosoff Park symbolizes the reclaiming of water and nature within the district. A drainage network upstream of the site is highlighted throughout the park to evoke the natural path of water from anthropogenic soils to the banks of the Somme.</w:t>
      </w:r>
    </w:p>
    <w:p w14:paraId="3BCB750E" w14:textId="74964890" w:rsidR="00AA1C3A" w:rsidRPr="00DF6156" w:rsidRDefault="00AA1C3A" w:rsidP="00AA1C3A">
      <w:pPr>
        <w:spacing w:before="0"/>
        <w:rPr>
          <w:rFonts w:cstheme="minorHAnsi"/>
          <w:lang w:val="en-US"/>
        </w:rPr>
      </w:pPr>
    </w:p>
    <w:p w14:paraId="07566AB6" w14:textId="1ED17388" w:rsidR="00C31BFD" w:rsidRPr="00DF6156" w:rsidRDefault="00C31BFD" w:rsidP="00AA1C3A">
      <w:pPr>
        <w:spacing w:before="0"/>
        <w:rPr>
          <w:rFonts w:cstheme="minorHAnsi"/>
          <w:lang w:val="en-US"/>
        </w:rPr>
      </w:pPr>
    </w:p>
    <w:p w14:paraId="19488CAE" w14:textId="38E6A6D1" w:rsidR="00C31BFD" w:rsidRPr="00DF6156" w:rsidRDefault="00C31BFD" w:rsidP="00AA1C3A">
      <w:pPr>
        <w:spacing w:before="0"/>
        <w:rPr>
          <w:rFonts w:cstheme="minorHAnsi"/>
          <w:lang w:val="en-US"/>
        </w:rPr>
      </w:pPr>
    </w:p>
    <w:p w14:paraId="6365D3CC" w14:textId="36E53A7F" w:rsidR="002F6454" w:rsidRPr="00DF6156" w:rsidRDefault="002F6454" w:rsidP="002F6454">
      <w:pPr>
        <w:rPr>
          <w:rFonts w:cstheme="minorHAnsi"/>
          <w:lang w:val="en-US"/>
        </w:rPr>
      </w:pPr>
    </w:p>
    <w:p w14:paraId="6A6AC631" w14:textId="397238FC" w:rsidR="00F3593E" w:rsidRPr="00DF6156" w:rsidRDefault="00F3593E" w:rsidP="00F3593E">
      <w:pPr>
        <w:rPr>
          <w:lang w:val="en-US"/>
        </w:rPr>
      </w:pPr>
    </w:p>
    <w:p w14:paraId="10202196" w14:textId="6A8CB70A" w:rsidR="00F3593E" w:rsidRPr="00DF6156" w:rsidRDefault="00F3593E" w:rsidP="00F3593E">
      <w:pPr>
        <w:rPr>
          <w:lang w:val="en-US"/>
        </w:rPr>
      </w:pPr>
    </w:p>
    <w:p w14:paraId="229997BA" w14:textId="1563E1F2" w:rsidR="00675312" w:rsidRPr="0075665A" w:rsidRDefault="00AA1C3A" w:rsidP="0075665A">
      <w:pPr>
        <w:pStyle w:val="Titre1"/>
        <w:rPr>
          <w:lang w:val="en-US"/>
        </w:rPr>
      </w:pPr>
      <w:r w:rsidRPr="00DF6156">
        <w:rPr>
          <w:lang w:val="en-US"/>
        </w:rPr>
        <w:br w:type="page"/>
      </w:r>
    </w:p>
    <w:p w14:paraId="7E57D3B0" w14:textId="5F590F10" w:rsidR="005A4D76" w:rsidRDefault="00F3593E" w:rsidP="0075665A">
      <w:pPr>
        <w:pStyle w:val="Titre"/>
      </w:pPr>
      <w:r>
        <w:lastRenderedPageBreak/>
        <w:t>Présentation générale de la candidature</w:t>
      </w:r>
      <w:r w:rsidR="0075665A">
        <w:rPr>
          <w:noProof/>
          <w:lang w:val="en"/>
        </w:rPr>
        <w:drawing>
          <wp:anchor distT="0" distB="0" distL="114300" distR="114300" simplePos="0" relativeHeight="251566080" behindDoc="0" locked="0" layoutInCell="1" allowOverlap="1" wp14:anchorId="2373FFEB" wp14:editId="640B4F81">
            <wp:simplePos x="0" y="0"/>
            <wp:positionH relativeFrom="page">
              <wp:posOffset>5800725</wp:posOffset>
            </wp:positionH>
            <wp:positionV relativeFrom="paragraph">
              <wp:posOffset>36830</wp:posOffset>
            </wp:positionV>
            <wp:extent cx="1428750" cy="4532630"/>
            <wp:effectExtent l="0" t="0" r="0" b="1270"/>
            <wp:wrapNone/>
            <wp:docPr id="1523647232" name="Image 1" descr="Une image contenant dessin, croquis, Plan, cart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592560" name="Image 1" descr="Une image contenant dessin, croquis, Plan, carte&#10;&#10;Le contenu généré par l’IA peut être incorrect."/>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35968" t="19407" r="58330" b="39359"/>
                    <a:stretch>
                      <a:fillRect/>
                    </a:stretch>
                  </pic:blipFill>
                  <pic:spPr bwMode="auto">
                    <a:xfrm>
                      <a:off x="0" y="0"/>
                      <a:ext cx="1428750" cy="453263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17FF7C9" w14:textId="5A2C3903" w:rsidR="005A4D76" w:rsidRPr="005A4D76" w:rsidRDefault="005A4D76" w:rsidP="005A4D76">
      <w:r>
        <w:rPr>
          <w:noProof/>
          <w:lang w:val="en"/>
        </w:rPr>
        <w:drawing>
          <wp:anchor distT="0" distB="0" distL="114300" distR="114300" simplePos="0" relativeHeight="251558912" behindDoc="0" locked="0" layoutInCell="1" allowOverlap="1" wp14:anchorId="226877C6" wp14:editId="533354DA">
            <wp:simplePos x="0" y="0"/>
            <wp:positionH relativeFrom="page">
              <wp:posOffset>200025</wp:posOffset>
            </wp:positionH>
            <wp:positionV relativeFrom="paragraph">
              <wp:posOffset>173355</wp:posOffset>
            </wp:positionV>
            <wp:extent cx="5152390" cy="3664585"/>
            <wp:effectExtent l="0" t="0" r="0" b="0"/>
            <wp:wrapTopAndBottom/>
            <wp:docPr id="339592560" name="Image 1" descr="Une image contenant dessin, croquis, Plan, cart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592560" name="Image 1" descr="Une image contenant dessin, croquis, Plan, carte&#10;&#10;Le contenu généré par l’IA peut être incorrect."/>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3311" r="25000"/>
                    <a:stretch>
                      <a:fillRect/>
                    </a:stretch>
                  </pic:blipFill>
                  <pic:spPr bwMode="auto">
                    <a:xfrm>
                      <a:off x="0" y="0"/>
                      <a:ext cx="5152390" cy="366458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09F1DB9" w14:textId="70EDB787" w:rsidR="00DD6081" w:rsidRPr="00556ADF" w:rsidRDefault="00DD6081" w:rsidP="00DD6081">
      <w:pPr>
        <w:jc w:val="center"/>
      </w:pPr>
      <w:r>
        <w:rPr>
          <w:rFonts w:cstheme="minorHAnsi"/>
        </w:rPr>
        <w:t>Plan masse de la ZAC Gare-la-Vallée</w:t>
      </w:r>
      <w:r w:rsidR="00A24227">
        <w:rPr>
          <w:rFonts w:cstheme="minorHAnsi"/>
        </w:rPr>
        <w:t xml:space="preserve"> et zoom sur le </w:t>
      </w:r>
      <w:r w:rsidR="005A4D76">
        <w:rPr>
          <w:rFonts w:cstheme="minorHAnsi"/>
        </w:rPr>
        <w:t>parc</w:t>
      </w:r>
      <w:r w:rsidR="00FC2E62">
        <w:rPr>
          <w:rFonts w:cstheme="minorHAnsi"/>
        </w:rPr>
        <w:t xml:space="preserve"> Nisso Pelossoff</w:t>
      </w:r>
    </w:p>
    <w:p w14:paraId="15179CD6" w14:textId="4575BD5F" w:rsidR="00DD6081" w:rsidRPr="00DD6081" w:rsidRDefault="00DD6081" w:rsidP="00F3593E">
      <w:pPr>
        <w:rPr>
          <w:noProof/>
        </w:rPr>
      </w:pPr>
    </w:p>
    <w:p w14:paraId="6E0B2F85" w14:textId="512CAA9C" w:rsidR="00F3593E" w:rsidRDefault="00F3593E" w:rsidP="00F3593E"/>
    <w:p w14:paraId="00F6E5C3" w14:textId="22E985F2" w:rsidR="00AF1CF5" w:rsidRDefault="009551B2" w:rsidP="00DD14BC">
      <w:pPr>
        <w:pStyle w:val="Titre1"/>
        <w:numPr>
          <w:ilvl w:val="0"/>
          <w:numId w:val="6"/>
        </w:numPr>
      </w:pPr>
      <w:r>
        <w:t xml:space="preserve">un plan guide support </w:t>
      </w:r>
      <w:r w:rsidR="00DD14BC">
        <w:t>de la transformation du quartier</w:t>
      </w:r>
    </w:p>
    <w:p w14:paraId="440C7646" w14:textId="1B41F5D3" w:rsidR="00AF1CF5" w:rsidRPr="00AF1CF5" w:rsidRDefault="00AF1CF5" w:rsidP="00AF1CF5">
      <w:r w:rsidRPr="00AF1CF5">
        <w:t>A côté du centre-ville d’Amiens et des Hortillonnages, , nous avons découvert un quartier occupé d’un patchwork de friches ferroviaires</w:t>
      </w:r>
      <w:r>
        <w:t xml:space="preserve"> et</w:t>
      </w:r>
      <w:r w:rsidRPr="00AF1CF5">
        <w:t xml:space="preserve"> de hangars</w:t>
      </w:r>
      <w:r>
        <w:t xml:space="preserve"> désaffectés</w:t>
      </w:r>
      <w:r w:rsidRPr="00AF1CF5">
        <w:t>, d’îlots d’amiénoises habités et d’activités qui n’avaient plus leur place aux porte du cœur urbain. C’est un projet au long cours</w:t>
      </w:r>
      <w:r w:rsidR="00702792">
        <w:t xml:space="preserve"> (2008-20</w:t>
      </w:r>
      <w:r w:rsidR="00661C8D">
        <w:t>26)</w:t>
      </w:r>
      <w:r w:rsidRPr="00AF1CF5">
        <w:t xml:space="preserve"> qui accompagne des espaces urbains en mutation au fil des opportunités foncières que notre maître d’ouvrage s’empare. Notre collaboration au sein d’une même équipe avec l’urbaniste en chef de la ZAC permet d’articuler en cohérence les espaces publics et les nouvelles emprises bâties. Le nouveau réseau d’espaces publics qui se construit développe un même vocabulaire d’aménagement qui redonne une identité au quartier et contribue à son retournement d’image</w:t>
      </w:r>
      <w:r w:rsidR="00474321">
        <w:t xml:space="preserve"> : il s’agit d’un nouveau maillage paysager, support de mobilité douce, </w:t>
      </w:r>
      <w:r w:rsidR="005B6B3B">
        <w:t>de biodiversité</w:t>
      </w:r>
      <w:r w:rsidR="004433D3">
        <w:t>, de fraîcheur et de gestion</w:t>
      </w:r>
      <w:r w:rsidR="00D80CF0">
        <w:t xml:space="preserve"> de l’eau de pluie.</w:t>
      </w:r>
    </w:p>
    <w:p w14:paraId="3FE5C096" w14:textId="77777777" w:rsidR="00DA46FA" w:rsidRDefault="00DA46FA" w:rsidP="00DA46FA">
      <w:r w:rsidRPr="00677DC2">
        <w:t>L’organisation générale du quartier s’articule dès lors autour d</w:t>
      </w:r>
      <w:r>
        <w:t xml:space="preserve">’un </w:t>
      </w:r>
      <w:r w:rsidRPr="00677DC2">
        <w:t>parc centra</w:t>
      </w:r>
      <w:r>
        <w:t>l</w:t>
      </w:r>
      <w:r w:rsidRPr="00677DC2">
        <w:t xml:space="preserve"> et de </w:t>
      </w:r>
      <w:r>
        <w:t>son</w:t>
      </w:r>
      <w:r w:rsidRPr="00677DC2">
        <w:t xml:space="preserve"> réseaux de squares et chemins, dont le dessin permet de révéler le maillage urbain et son ouverture vers la Somme.</w:t>
      </w:r>
      <w:r w:rsidRPr="00677DC2">
        <w:br/>
        <w:t>En conciliant les attributs et les enjeux de la ville dense dans un quartier ouvert sur son paysage, les projets d’espaces publics accompagnent le processus d’urbanisation et rythment le phasage des différentes opérations immobilières, garantissant une fréquentation et une appropriation spatiale progressive du quartier par les Amiénois.</w:t>
      </w:r>
      <w:r w:rsidRPr="00677DC2">
        <w:br/>
        <w:t>C’est ainsi une illustration emblématique de notre propos urbanistique développé à travers le prisme du paysage, propos au cœur duquel le paysage est pensé comme révélateur du site, support préalable à l’urbanisation et aux constructions, ainsi que liant spatial et temporel entre chaque opération. </w:t>
      </w:r>
    </w:p>
    <w:p w14:paraId="13B15BD9" w14:textId="1E495BD5" w:rsidR="00AF1CF5" w:rsidRPr="00AF1CF5" w:rsidRDefault="00AF1CF5" w:rsidP="00AF1CF5"/>
    <w:p w14:paraId="426DAEF2" w14:textId="30C0B4AD" w:rsidR="00F3593E" w:rsidRPr="00F3593E" w:rsidRDefault="0001561F" w:rsidP="00DA46FA">
      <w:pPr>
        <w:pStyle w:val="Titre1"/>
        <w:numPr>
          <w:ilvl w:val="0"/>
          <w:numId w:val="6"/>
        </w:numPr>
      </w:pPr>
      <w:r>
        <w:rPr>
          <w:noProof/>
        </w:rPr>
        <w:lastRenderedPageBreak/>
        <w:drawing>
          <wp:anchor distT="0" distB="0" distL="114300" distR="114300" simplePos="0" relativeHeight="251607040" behindDoc="0" locked="0" layoutInCell="1" allowOverlap="1" wp14:anchorId="28F68E6D" wp14:editId="61217851">
            <wp:simplePos x="0" y="0"/>
            <wp:positionH relativeFrom="page">
              <wp:align>right</wp:align>
            </wp:positionH>
            <wp:positionV relativeFrom="paragraph">
              <wp:posOffset>64770</wp:posOffset>
            </wp:positionV>
            <wp:extent cx="2742565" cy="4181475"/>
            <wp:effectExtent l="0" t="0" r="635" b="9525"/>
            <wp:wrapSquare wrapText="bothSides"/>
            <wp:docPr id="1552724295" name="Image 25" descr="Une image contenant plein air, plante, ciel, ar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2724295" name="Image 25" descr="Une image contenant plein air, plante, ciel, arbre&#10;&#10;Le contenu généré par l’IA peut être incorrect."/>
                    <pic:cNvPicPr>
                      <a:picLocks noChangeAspect="1"/>
                    </pic:cNvPicPr>
                  </pic:nvPicPr>
                  <pic:blipFill rotWithShape="1">
                    <a:blip r:embed="rId12" cstate="print">
                      <a:extLst>
                        <a:ext uri="{28A0092B-C50C-407E-A947-70E740481C1C}">
                          <a14:useLocalDpi xmlns:a14="http://schemas.microsoft.com/office/drawing/2010/main" val="0"/>
                        </a:ext>
                      </a:extLst>
                    </a:blip>
                    <a:srcRect l="15717" t="17478" r="3132" b="-80"/>
                    <a:stretch>
                      <a:fillRect/>
                    </a:stretch>
                  </pic:blipFill>
                  <pic:spPr bwMode="auto">
                    <a:xfrm>
                      <a:off x="0" y="0"/>
                      <a:ext cx="2742565" cy="4181475"/>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D15E6A">
        <w:t xml:space="preserve">le parc, </w:t>
      </w:r>
      <w:r w:rsidR="005D1457">
        <w:t>ou la mise en scène de l’eau et du vivant</w:t>
      </w:r>
    </w:p>
    <w:p w14:paraId="149D9765" w14:textId="696F52D7" w:rsidR="00C31BFD" w:rsidRPr="009D500F" w:rsidRDefault="00634756" w:rsidP="009D500F">
      <w:pPr>
        <w:pStyle w:val="Titre2"/>
      </w:pPr>
      <w:r>
        <w:t xml:space="preserve">Reconquête d’un sol </w:t>
      </w:r>
    </w:p>
    <w:p w14:paraId="7CC5BD4D" w14:textId="2F8C3457" w:rsidR="00C31BFD" w:rsidRDefault="003524A3" w:rsidP="009D500F">
      <w:pPr>
        <w:pStyle w:val="Titre3"/>
      </w:pPr>
      <w:r>
        <w:t>Désimperméabilisation</w:t>
      </w:r>
    </w:p>
    <w:p w14:paraId="0DCEED1B" w14:textId="011BFB3D" w:rsidR="00C01ADA" w:rsidRPr="00C01ADA" w:rsidRDefault="009F0149" w:rsidP="00B45365">
      <w:r>
        <w:t>Ici le parc d</w:t>
      </w:r>
      <w:r w:rsidR="00C01ADA">
        <w:t>ésimperméabi</w:t>
      </w:r>
      <w:r w:rsidR="00F370A6">
        <w:t>lise de manière ambitieuse l</w:t>
      </w:r>
      <w:r w:rsidR="00B2013D">
        <w:t xml:space="preserve">’ancien </w:t>
      </w:r>
      <w:r w:rsidR="00F370A6">
        <w:t>site de maintenance</w:t>
      </w:r>
      <w:r w:rsidR="002D5291">
        <w:t xml:space="preserve"> des bus métropolitains</w:t>
      </w:r>
      <w:r w:rsidR="00B2013D">
        <w:t xml:space="preserve">. </w:t>
      </w:r>
      <w:r w:rsidR="00F550FE">
        <w:t xml:space="preserve">La forme longiligne de la parcelle </w:t>
      </w:r>
      <w:r w:rsidR="00B661CE">
        <w:t>s’inscrit stratégiquement dans la pente</w:t>
      </w:r>
      <w:r w:rsidR="00E433DB">
        <w:t xml:space="preserve"> et comme un trait d’union entre l’esplanade Tellier menant à la gare</w:t>
      </w:r>
      <w:r w:rsidR="000F577B">
        <w:t xml:space="preserve"> au sud, et les rive</w:t>
      </w:r>
      <w:r w:rsidR="00FA7664">
        <w:t>s</w:t>
      </w:r>
      <w:r w:rsidR="000F577B">
        <w:t xml:space="preserve"> de la Somme au nord.</w:t>
      </w:r>
      <w:r w:rsidR="00E02F65">
        <w:t xml:space="preserve"> Ainsi, </w:t>
      </w:r>
      <w:r w:rsidR="00E461E9">
        <w:t xml:space="preserve">dans toute la transversalité du quartier, les sols sont réouverts </w:t>
      </w:r>
      <w:r w:rsidR="00B45365">
        <w:t>généreusement.</w:t>
      </w:r>
      <w:r w:rsidR="002E49A8">
        <w:t xml:space="preserve"> L’ouverture dans le tissu ur</w:t>
      </w:r>
      <w:r w:rsidR="00A44E8F">
        <w:t>bain préexistant par ce parc, avec comme aboutissement une fenêtre sur l</w:t>
      </w:r>
      <w:r w:rsidR="00EC733C">
        <w:t>e cours d’eau</w:t>
      </w:r>
      <w:r w:rsidR="00A44E8F">
        <w:t xml:space="preserve"> permise par </w:t>
      </w:r>
      <w:r w:rsidR="00373FBE">
        <w:t xml:space="preserve">quelques déconstructions stratégique, </w:t>
      </w:r>
      <w:r w:rsidR="00814DE6">
        <w:t>ré</w:t>
      </w:r>
      <w:r w:rsidR="00942002">
        <w:t>vèle</w:t>
      </w:r>
      <w:r w:rsidR="00EC733C">
        <w:t xml:space="preserve"> </w:t>
      </w:r>
      <w:r w:rsidR="00510AF3">
        <w:t xml:space="preserve">un transect de coteau à pente </w:t>
      </w:r>
      <w:r w:rsidR="00814DE6">
        <w:t>douce emblématique de la</w:t>
      </w:r>
      <w:r w:rsidR="00510AF3">
        <w:t xml:space="preserve"> vallée</w:t>
      </w:r>
      <w:r w:rsidR="00814DE6">
        <w:t xml:space="preserve"> de la Somme.</w:t>
      </w:r>
    </w:p>
    <w:p w14:paraId="24F226B3" w14:textId="5E8C40EE" w:rsidR="00C01ADA" w:rsidRDefault="00E579F1" w:rsidP="00C01ADA">
      <w:pPr>
        <w:pStyle w:val="Titre3"/>
      </w:pPr>
      <w:r>
        <w:t xml:space="preserve">Le parc comme ouvrage </w:t>
      </w:r>
      <w:r w:rsidR="00836A92">
        <w:t>hydraulique</w:t>
      </w:r>
    </w:p>
    <w:p w14:paraId="32C8104D" w14:textId="6454D9E9" w:rsidR="00AE0F32" w:rsidRDefault="00A5489D" w:rsidP="00654E96">
      <w:r>
        <w:t xml:space="preserve">Des prairies </w:t>
      </w:r>
      <w:r w:rsidR="002D3A1C">
        <w:t xml:space="preserve">sont des </w:t>
      </w:r>
      <w:r w:rsidR="00F96BE2">
        <w:t>espaces aux usages polyvalents</w:t>
      </w:r>
      <w:r w:rsidR="000B7710">
        <w:t xml:space="preserve"> au quotidien capable</w:t>
      </w:r>
      <w:r w:rsidR="00622149">
        <w:t>s</w:t>
      </w:r>
      <w:r w:rsidR="000B7710">
        <w:t xml:space="preserve"> de tamponner </w:t>
      </w:r>
      <w:r w:rsidR="00B56604">
        <w:t>les eaux des espaces publics</w:t>
      </w:r>
      <w:r w:rsidR="00FA4F8A">
        <w:t xml:space="preserve"> aux abords du parc</w:t>
      </w:r>
      <w:r w:rsidR="00AE0F32">
        <w:t xml:space="preserve"> de manière gravitaire. </w:t>
      </w:r>
      <w:r w:rsidR="00FB21A7">
        <w:t>Le projet installe la mémoire de l’eau au cœur du quartier</w:t>
      </w:r>
      <w:r w:rsidR="00121960">
        <w:t xml:space="preserve">, et à proximité de la Somme dont le passé </w:t>
      </w:r>
      <w:r w:rsidR="004046BF">
        <w:t>a illustré ses caprices.</w:t>
      </w:r>
      <w:r w:rsidR="00654E96">
        <w:t xml:space="preserve"> </w:t>
      </w:r>
      <w:r w:rsidR="00636E4B">
        <w:t>Le parc, en plus des eau</w:t>
      </w:r>
      <w:r w:rsidR="00887A3B">
        <w:t xml:space="preserve">x </w:t>
      </w:r>
      <w:r w:rsidR="00E660BB">
        <w:t>pluviales issues des espaces pub</w:t>
      </w:r>
      <w:r w:rsidR="008266C4">
        <w:t>lics</w:t>
      </w:r>
      <w:r w:rsidR="00725C94">
        <w:t xml:space="preserve">, gère </w:t>
      </w:r>
      <w:r w:rsidR="000C22DB">
        <w:t>celles</w:t>
      </w:r>
      <w:r w:rsidR="00AE0F32">
        <w:t xml:space="preserve"> des lot privés</w:t>
      </w:r>
      <w:r w:rsidR="00AB2B06">
        <w:t xml:space="preserve"> limitrophes</w:t>
      </w:r>
      <w:r w:rsidR="00AE0F32">
        <w:t> </w:t>
      </w:r>
      <w:r w:rsidR="000C22DB">
        <w:t>au-delà d’une certaine occurrence de pluie.</w:t>
      </w:r>
    </w:p>
    <w:p w14:paraId="78CE3D6C" w14:textId="5F01620D" w:rsidR="00183CC1" w:rsidRDefault="00C3594B" w:rsidP="00183CC1">
      <w:pPr>
        <w:pStyle w:val="Titre3"/>
      </w:pPr>
      <w:r>
        <w:t>Accueil du vivant</w:t>
      </w:r>
    </w:p>
    <w:p w14:paraId="75A05934" w14:textId="037FF402" w:rsidR="003524A3" w:rsidRPr="003524A3" w:rsidRDefault="002A79DA" w:rsidP="00B61CDB">
      <w:r>
        <w:rPr>
          <w:noProof/>
        </w:rPr>
        <w:drawing>
          <wp:anchor distT="0" distB="0" distL="114300" distR="114300" simplePos="0" relativeHeight="251616256" behindDoc="0" locked="0" layoutInCell="1" allowOverlap="1" wp14:anchorId="6A1202E5" wp14:editId="399C4C55">
            <wp:simplePos x="0" y="0"/>
            <wp:positionH relativeFrom="page">
              <wp:posOffset>4798060</wp:posOffset>
            </wp:positionH>
            <wp:positionV relativeFrom="paragraph">
              <wp:posOffset>768985</wp:posOffset>
            </wp:positionV>
            <wp:extent cx="2756535" cy="3895725"/>
            <wp:effectExtent l="0" t="0" r="5715" b="9525"/>
            <wp:wrapSquare wrapText="bothSides"/>
            <wp:docPr id="1055264124" name="Image 26" descr="Une image contenant plein air, ciel, plante, herb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5264124" name="Image 26" descr="Une image contenant plein air, ciel, plante, herbe&#10;&#10;Le contenu généré par l’IA peut être incorrect."/>
                    <pic:cNvPicPr>
                      <a:picLocks noChangeAspect="1"/>
                    </pic:cNvPicPr>
                  </pic:nvPicPr>
                  <pic:blipFill rotWithShape="1">
                    <a:blip r:embed="rId13" cstate="print">
                      <a:extLst>
                        <a:ext uri="{28A0092B-C50C-407E-A947-70E740481C1C}">
                          <a14:useLocalDpi xmlns:a14="http://schemas.microsoft.com/office/drawing/2010/main" val="0"/>
                        </a:ext>
                      </a:extLst>
                    </a:blip>
                    <a:srcRect l="26472" t="30299" r="45819" b="10990"/>
                    <a:stretch>
                      <a:fillRect/>
                    </a:stretch>
                  </pic:blipFill>
                  <pic:spPr bwMode="auto">
                    <a:xfrm>
                      <a:off x="0" y="0"/>
                      <a:ext cx="2756535" cy="38957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33B2B">
        <w:t>Le parc accueille les habitant</w:t>
      </w:r>
      <w:r w:rsidR="00DF5E12">
        <w:t>s</w:t>
      </w:r>
      <w:r w:rsidR="00133B2B">
        <w:t xml:space="preserve"> tout comme </w:t>
      </w:r>
      <w:r w:rsidR="00DF5E12">
        <w:t>de nouveaux écosystèmes liés à l’eau.</w:t>
      </w:r>
      <w:r w:rsidR="00AB2B06">
        <w:t xml:space="preserve"> </w:t>
      </w:r>
      <w:r w:rsidR="009C3312">
        <w:t>Précédemment</w:t>
      </w:r>
      <w:r w:rsidR="00AB2B06">
        <w:t xml:space="preserve"> dépourvu d’espaces de rencontre</w:t>
      </w:r>
      <w:r w:rsidR="004160E2">
        <w:t>s, le quartier se dote d’un espace</w:t>
      </w:r>
      <w:r w:rsidR="00DB3AB5">
        <w:t xml:space="preserve"> de respiration,</w:t>
      </w:r>
      <w:r w:rsidR="004160E2">
        <w:t xml:space="preserve"> de </w:t>
      </w:r>
      <w:r w:rsidR="00DB3AB5">
        <w:t xml:space="preserve">détente, de </w:t>
      </w:r>
      <w:r w:rsidR="00C674FF">
        <w:t xml:space="preserve">fraîcheur. </w:t>
      </w:r>
      <w:r w:rsidR="00353FCD">
        <w:t xml:space="preserve">Le contact au cycle de l’eau et à la </w:t>
      </w:r>
      <w:r w:rsidR="00073983">
        <w:t>nature se</w:t>
      </w:r>
      <w:r w:rsidR="00C674FF">
        <w:t xml:space="preserve"> </w:t>
      </w:r>
      <w:r w:rsidR="00ED2AEA">
        <w:t>rapproche de</w:t>
      </w:r>
      <w:r w:rsidR="00073983">
        <w:t>s habitants.</w:t>
      </w:r>
      <w:r w:rsidR="00B61CDB">
        <w:t xml:space="preserve"> Le parc enrichit la trame verte et bleue amiénoise, et ce en relation avec la Somme.</w:t>
      </w:r>
    </w:p>
    <w:p w14:paraId="48FC3B58" w14:textId="3A47E998" w:rsidR="00C31BFD" w:rsidRPr="00B61CDB" w:rsidRDefault="00836A92" w:rsidP="00B61CDB">
      <w:pPr>
        <w:pStyle w:val="Titre2"/>
      </w:pPr>
      <w:r>
        <w:t xml:space="preserve">Nouveau récit </w:t>
      </w:r>
      <w:r w:rsidR="00131C9D">
        <w:t xml:space="preserve">du parcours de l’eau </w:t>
      </w:r>
    </w:p>
    <w:p w14:paraId="711F7A92" w14:textId="63BA774F" w:rsidR="00165008" w:rsidRDefault="008645D2" w:rsidP="00165008">
      <w:pPr>
        <w:pStyle w:val="Titre3"/>
      </w:pPr>
      <w:r>
        <w:t>Un fil d’eau permanant</w:t>
      </w:r>
    </w:p>
    <w:p w14:paraId="374176AC" w14:textId="0B9603F3" w:rsidR="00165008" w:rsidRPr="00C01ADA" w:rsidRDefault="003258E7" w:rsidP="00386846">
      <w:r>
        <w:t xml:space="preserve">En cours d’études, nous avons découvert qu’un </w:t>
      </w:r>
      <w:r w:rsidR="00A57A2E">
        <w:t>nouveau projet immobilier</w:t>
      </w:r>
      <w:r w:rsidR="004737D2">
        <w:t xml:space="preserve"> rejetait des eaux </w:t>
      </w:r>
      <w:r w:rsidR="00FA53FD">
        <w:t xml:space="preserve">parasites </w:t>
      </w:r>
      <w:r w:rsidR="00FD0D09">
        <w:t>de son parking souterrain dans le réseau.</w:t>
      </w:r>
      <w:r w:rsidR="003220E4">
        <w:t xml:space="preserve"> Nous </w:t>
      </w:r>
      <w:r w:rsidR="00586A22">
        <w:t>nous sommes émus de découvrir que cette eau brute</w:t>
      </w:r>
      <w:r w:rsidR="00F37AF6">
        <w:t xml:space="preserve"> n’était pas valorisée</w:t>
      </w:r>
      <w:r w:rsidR="00355FB9">
        <w:t xml:space="preserve"> comme une ressource et </w:t>
      </w:r>
      <w:r w:rsidR="0097042E">
        <w:t>rejetée ainsi dans un réseau</w:t>
      </w:r>
      <w:r w:rsidR="00A656E7">
        <w:t xml:space="preserve"> comme une eau à traiter.</w:t>
      </w:r>
      <w:r w:rsidR="00F37AF6">
        <w:t xml:space="preserve"> </w:t>
      </w:r>
      <w:r w:rsidR="00A656E7">
        <w:t>A</w:t>
      </w:r>
      <w:r w:rsidR="00F37AF6">
        <w:t xml:space="preserve">ussi, nous avons </w:t>
      </w:r>
      <w:r w:rsidR="001C27E5">
        <w:t>récupéré cette eau exhaure</w:t>
      </w:r>
      <w:r w:rsidR="00F66CAD">
        <w:t xml:space="preserve"> (au fo</w:t>
      </w:r>
      <w:r w:rsidR="00264F36">
        <w:t>rt débit)</w:t>
      </w:r>
      <w:r w:rsidR="001C27E5">
        <w:t xml:space="preserve"> au profit du parc.</w:t>
      </w:r>
      <w:r w:rsidR="00264F36">
        <w:t xml:space="preserve"> Ainsi, un canal</w:t>
      </w:r>
      <w:r w:rsidR="00272F3C">
        <w:t xml:space="preserve"> </w:t>
      </w:r>
      <w:r w:rsidR="00A641C4">
        <w:t>a été créé dans la pen</w:t>
      </w:r>
      <w:r w:rsidR="00663761">
        <w:t>te et en accompagnement de la promenade du parc</w:t>
      </w:r>
      <w:r w:rsidR="001C7815">
        <w:t xml:space="preserve">, pour évoquer au quotidien </w:t>
      </w:r>
      <w:r w:rsidR="00F54424">
        <w:t>le parcours de l’eau vers la Somme sur ce coteau à la dénivel</w:t>
      </w:r>
      <w:r w:rsidR="00E44AA7">
        <w:t xml:space="preserve">ée subtile. Le canal </w:t>
      </w:r>
      <w:r w:rsidR="00272F3C">
        <w:t>a été dimensionné pour accu</w:t>
      </w:r>
      <w:r w:rsidR="00A641C4">
        <w:t xml:space="preserve">eillir </w:t>
      </w:r>
      <w:r w:rsidR="00E44AA7">
        <w:t>un débit constant</w:t>
      </w:r>
      <w:r w:rsidR="00251007">
        <w:t xml:space="preserve">, anime des jeux d’eau, et en plus de 10 ans, </w:t>
      </w:r>
      <w:r w:rsidR="00386846">
        <w:t>le fil d’eau n’a jamais tari !</w:t>
      </w:r>
    </w:p>
    <w:p w14:paraId="657262D3" w14:textId="77F26382" w:rsidR="00165008" w:rsidRDefault="00CA6160" w:rsidP="00165008">
      <w:pPr>
        <w:pStyle w:val="Titre3"/>
      </w:pPr>
      <w:r>
        <w:t>Gradation d’humidité au fil de la promena</w:t>
      </w:r>
      <w:r w:rsidR="00133B2B">
        <w:t>de</w:t>
      </w:r>
    </w:p>
    <w:p w14:paraId="70461749" w14:textId="2F0309D1" w:rsidR="00165008" w:rsidRPr="00C01ADA" w:rsidRDefault="00386846" w:rsidP="00165008">
      <w:r>
        <w:t xml:space="preserve">Le parc </w:t>
      </w:r>
      <w:r w:rsidR="00431B4A">
        <w:t xml:space="preserve">installe des prairies mésophiles en amont, </w:t>
      </w:r>
      <w:r w:rsidR="00604EC2">
        <w:t xml:space="preserve">vers des bassins en eau </w:t>
      </w:r>
      <w:r w:rsidR="00E23AD2">
        <w:t xml:space="preserve">permanente en aval à mesure que l’on se rapproche de la Somme, </w:t>
      </w:r>
      <w:r w:rsidR="00CE5BF9">
        <w:t xml:space="preserve">dont le niveau d’eau </w:t>
      </w:r>
      <w:r w:rsidR="006F6382">
        <w:t xml:space="preserve">nominal est régulé par le canal (réseau exhaure). </w:t>
      </w:r>
      <w:r w:rsidR="00792A4E">
        <w:t xml:space="preserve">Le parc se vit comme une expérience </w:t>
      </w:r>
      <w:r w:rsidR="00B365A8">
        <w:t>qui nous emmène dans l’ambiance humide des berges de Somme</w:t>
      </w:r>
      <w:r w:rsidR="008B5875">
        <w:t>.</w:t>
      </w:r>
      <w:r w:rsidR="00B51423">
        <w:t xml:space="preserve"> A son aboutissement, </w:t>
      </w:r>
      <w:r w:rsidR="00B10019">
        <w:t xml:space="preserve">une passerelle a été créée pour enjamber le fleuve et </w:t>
      </w:r>
      <w:r w:rsidR="009B3933">
        <w:t>accéder aux Hortillonnages.</w:t>
      </w:r>
    </w:p>
    <w:p w14:paraId="0F7D68ED" w14:textId="0C484427" w:rsidR="00C31BFD" w:rsidRPr="005D6F11" w:rsidRDefault="00C31BFD" w:rsidP="005667E5">
      <w:pPr>
        <w:rPr>
          <w:rFonts w:cstheme="minorHAnsi"/>
        </w:rPr>
      </w:pPr>
    </w:p>
    <w:p w14:paraId="0E289F97" w14:textId="45C73A38" w:rsidR="00326D40" w:rsidRDefault="00830C9F" w:rsidP="005667E5">
      <w:pPr>
        <w:pStyle w:val="Legendes"/>
        <w:rPr>
          <w:rFonts w:cstheme="minorHAnsi"/>
        </w:rPr>
      </w:pPr>
      <w:r>
        <w:rPr>
          <w:rFonts w:cstheme="minorHAnsi"/>
        </w:rPr>
        <w:t>En haut, vue du parc en direction de la Somme, gradation d’humidité</w:t>
      </w:r>
    </w:p>
    <w:p w14:paraId="3DDC3125" w14:textId="2FF708DA" w:rsidR="00830C9F" w:rsidRPr="005D6F11" w:rsidRDefault="00830C9F" w:rsidP="005667E5">
      <w:pPr>
        <w:pStyle w:val="Legendes"/>
        <w:rPr>
          <w:rFonts w:cstheme="minorHAnsi"/>
        </w:rPr>
      </w:pPr>
      <w:r>
        <w:rPr>
          <w:rFonts w:cstheme="minorHAnsi"/>
        </w:rPr>
        <w:t xml:space="preserve">En bas, </w:t>
      </w:r>
      <w:r w:rsidR="009711D5">
        <w:rPr>
          <w:rFonts w:cstheme="minorHAnsi"/>
        </w:rPr>
        <w:t>vue sur les prairie inondables et le canal (eau exhaure)</w:t>
      </w:r>
    </w:p>
    <w:p w14:paraId="75526B8F" w14:textId="47A9153E" w:rsidR="00925AA3" w:rsidRDefault="00B30287" w:rsidP="0043180C">
      <w:pPr>
        <w:spacing w:before="60"/>
        <w:rPr>
          <w:rFonts w:cstheme="minorHAnsi"/>
        </w:rPr>
      </w:pPr>
      <w:r>
        <w:rPr>
          <w:noProof/>
        </w:rPr>
        <w:lastRenderedPageBreak/>
        <w:drawing>
          <wp:anchor distT="0" distB="0" distL="114300" distR="114300" simplePos="0" relativeHeight="251598848" behindDoc="0" locked="0" layoutInCell="1" allowOverlap="1" wp14:anchorId="5552CC2C" wp14:editId="1356FB58">
            <wp:simplePos x="0" y="0"/>
            <wp:positionH relativeFrom="page">
              <wp:posOffset>0</wp:posOffset>
            </wp:positionH>
            <wp:positionV relativeFrom="paragraph">
              <wp:posOffset>118110</wp:posOffset>
            </wp:positionV>
            <wp:extent cx="2132965" cy="3722370"/>
            <wp:effectExtent l="0" t="0" r="635" b="0"/>
            <wp:wrapNone/>
            <wp:docPr id="969740266" name="Image 24" descr="Une image contenant plein air, ciel, nuage, plant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9740266" name="Image 24" descr="Une image contenant plein air, ciel, nuage, plante&#10;&#10;Le contenu généré par l’IA peut être incorrect."/>
                    <pic:cNvPicPr>
                      <a:picLocks noChangeAspect="1"/>
                    </pic:cNvPicPr>
                  </pic:nvPicPr>
                  <pic:blipFill rotWithShape="1">
                    <a:blip r:embed="rId14" cstate="print">
                      <a:extLst>
                        <a:ext uri="{28A0092B-C50C-407E-A947-70E740481C1C}">
                          <a14:useLocalDpi xmlns:a14="http://schemas.microsoft.com/office/drawing/2010/main" val="0"/>
                        </a:ext>
                      </a:extLst>
                    </a:blip>
                    <a:srcRect l="15263" r="12332"/>
                    <a:stretch>
                      <a:fillRect/>
                    </a:stretch>
                  </pic:blipFill>
                  <pic:spPr bwMode="auto">
                    <a:xfrm>
                      <a:off x="0" y="0"/>
                      <a:ext cx="2132965" cy="37223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Pr>
          <w:noProof/>
        </w:rPr>
        <w:drawing>
          <wp:anchor distT="0" distB="0" distL="114300" distR="114300" simplePos="0" relativeHeight="251725824" behindDoc="0" locked="0" layoutInCell="1" allowOverlap="1" wp14:anchorId="2569E5EB" wp14:editId="79D35D7A">
            <wp:simplePos x="0" y="0"/>
            <wp:positionH relativeFrom="margin">
              <wp:posOffset>1310005</wp:posOffset>
            </wp:positionH>
            <wp:positionV relativeFrom="paragraph">
              <wp:posOffset>127635</wp:posOffset>
            </wp:positionV>
            <wp:extent cx="2562225" cy="3714750"/>
            <wp:effectExtent l="0" t="0" r="9525" b="0"/>
            <wp:wrapNone/>
            <wp:docPr id="2038595244"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r="13690"/>
                    <a:stretch>
                      <a:fillRect/>
                    </a:stretch>
                  </pic:blipFill>
                  <pic:spPr bwMode="auto">
                    <a:xfrm>
                      <a:off x="0" y="0"/>
                      <a:ext cx="2562225" cy="37147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12612">
        <w:rPr>
          <w:noProof/>
        </w:rPr>
        <w:drawing>
          <wp:anchor distT="0" distB="0" distL="114300" distR="114300" simplePos="0" relativeHeight="251689984" behindDoc="0" locked="0" layoutInCell="1" allowOverlap="1" wp14:anchorId="706FA08F" wp14:editId="3CA0D5D9">
            <wp:simplePos x="0" y="0"/>
            <wp:positionH relativeFrom="page">
              <wp:posOffset>4857750</wp:posOffset>
            </wp:positionH>
            <wp:positionV relativeFrom="paragraph">
              <wp:posOffset>144145</wp:posOffset>
            </wp:positionV>
            <wp:extent cx="2952750" cy="3693795"/>
            <wp:effectExtent l="0" t="0" r="0" b="1905"/>
            <wp:wrapNone/>
            <wp:docPr id="1552994767" name="Image 9" descr="Une image contenant herbe, plein air, fenêtre, plant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2994767" name="Image 9" descr="Une image contenant herbe, plein air, fenêtre, plante&#10;&#10;Le contenu généré par l’IA peut être incorrect."/>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52750" cy="36937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EA362A8" w14:textId="45C500C3" w:rsidR="00925AA3" w:rsidRDefault="00925AA3" w:rsidP="0043180C">
      <w:pPr>
        <w:spacing w:before="60"/>
        <w:rPr>
          <w:rFonts w:cstheme="minorHAnsi"/>
        </w:rPr>
      </w:pPr>
    </w:p>
    <w:p w14:paraId="28451F88" w14:textId="46306F87" w:rsidR="00925AA3" w:rsidRDefault="00925AA3" w:rsidP="0043180C">
      <w:pPr>
        <w:spacing w:before="60"/>
        <w:rPr>
          <w:rFonts w:cstheme="minorHAnsi"/>
        </w:rPr>
      </w:pPr>
    </w:p>
    <w:p w14:paraId="2858B37F" w14:textId="6B57C73D" w:rsidR="00925AA3" w:rsidRDefault="00925AA3" w:rsidP="0043180C">
      <w:pPr>
        <w:spacing w:before="60"/>
        <w:rPr>
          <w:rFonts w:cstheme="minorHAnsi"/>
        </w:rPr>
      </w:pPr>
    </w:p>
    <w:p w14:paraId="65FEA740" w14:textId="44EFEBAF" w:rsidR="00925AA3" w:rsidRDefault="00925AA3" w:rsidP="0043180C">
      <w:pPr>
        <w:spacing w:before="60"/>
        <w:rPr>
          <w:rFonts w:cstheme="minorHAnsi"/>
        </w:rPr>
      </w:pPr>
    </w:p>
    <w:p w14:paraId="7B63B489" w14:textId="0D35FC0A" w:rsidR="00925AA3" w:rsidRDefault="00925AA3" w:rsidP="0043180C">
      <w:pPr>
        <w:spacing w:before="60"/>
        <w:rPr>
          <w:rFonts w:cstheme="minorHAnsi"/>
        </w:rPr>
      </w:pPr>
    </w:p>
    <w:p w14:paraId="37299D24" w14:textId="2558B59E" w:rsidR="00925AA3" w:rsidRDefault="00925AA3" w:rsidP="0043180C">
      <w:pPr>
        <w:spacing w:before="60"/>
        <w:rPr>
          <w:rFonts w:cstheme="minorHAnsi"/>
        </w:rPr>
      </w:pPr>
    </w:p>
    <w:p w14:paraId="4DFF1D8E" w14:textId="6BD2ED34" w:rsidR="00925AA3" w:rsidRDefault="00925AA3" w:rsidP="0043180C">
      <w:pPr>
        <w:spacing w:before="60"/>
        <w:rPr>
          <w:rFonts w:cstheme="minorHAnsi"/>
        </w:rPr>
      </w:pPr>
    </w:p>
    <w:p w14:paraId="42D4AA1A" w14:textId="47B93F33" w:rsidR="00925AA3" w:rsidRDefault="00925AA3" w:rsidP="0043180C">
      <w:pPr>
        <w:spacing w:before="60"/>
        <w:rPr>
          <w:rFonts w:cstheme="minorHAnsi"/>
        </w:rPr>
      </w:pPr>
    </w:p>
    <w:p w14:paraId="3D953899" w14:textId="572EC8B3" w:rsidR="00925AA3" w:rsidRDefault="00925AA3" w:rsidP="0043180C">
      <w:pPr>
        <w:spacing w:before="60"/>
        <w:rPr>
          <w:rFonts w:cstheme="minorHAnsi"/>
        </w:rPr>
      </w:pPr>
    </w:p>
    <w:p w14:paraId="1058A43E" w14:textId="306600E3" w:rsidR="00925AA3" w:rsidRDefault="00925AA3" w:rsidP="0043180C">
      <w:pPr>
        <w:spacing w:before="60"/>
        <w:rPr>
          <w:rFonts w:cstheme="minorHAnsi"/>
        </w:rPr>
      </w:pPr>
    </w:p>
    <w:p w14:paraId="5784E604" w14:textId="5817DDBF" w:rsidR="00925AA3" w:rsidRDefault="00925AA3" w:rsidP="0043180C">
      <w:pPr>
        <w:spacing w:before="60"/>
        <w:rPr>
          <w:rFonts w:cstheme="minorHAnsi"/>
        </w:rPr>
      </w:pPr>
    </w:p>
    <w:p w14:paraId="608C0561" w14:textId="77777777" w:rsidR="00925AA3" w:rsidRDefault="00925AA3" w:rsidP="0043180C">
      <w:pPr>
        <w:spacing w:before="60"/>
        <w:rPr>
          <w:rFonts w:cstheme="minorHAnsi"/>
        </w:rPr>
      </w:pPr>
    </w:p>
    <w:p w14:paraId="6D33367D" w14:textId="0119FD22" w:rsidR="00925AA3" w:rsidRDefault="00925AA3" w:rsidP="0043180C">
      <w:pPr>
        <w:spacing w:before="60"/>
        <w:rPr>
          <w:rFonts w:cstheme="minorHAnsi"/>
        </w:rPr>
      </w:pPr>
    </w:p>
    <w:p w14:paraId="7D5EDD5F" w14:textId="7C8DF02B" w:rsidR="00925AA3" w:rsidRDefault="00925AA3" w:rsidP="0043180C">
      <w:pPr>
        <w:spacing w:before="60"/>
        <w:rPr>
          <w:rFonts w:cstheme="minorHAnsi"/>
        </w:rPr>
      </w:pPr>
    </w:p>
    <w:p w14:paraId="58E1C316" w14:textId="07FAF3E9" w:rsidR="00925AA3" w:rsidRDefault="00925AA3" w:rsidP="0043180C">
      <w:pPr>
        <w:spacing w:before="60"/>
        <w:rPr>
          <w:rFonts w:cstheme="minorHAnsi"/>
        </w:rPr>
      </w:pPr>
    </w:p>
    <w:p w14:paraId="4D47B4EF" w14:textId="23D244DD" w:rsidR="00925AA3" w:rsidRDefault="00925AA3" w:rsidP="0043180C">
      <w:pPr>
        <w:spacing w:before="60"/>
        <w:rPr>
          <w:rFonts w:cstheme="minorHAnsi"/>
        </w:rPr>
      </w:pPr>
    </w:p>
    <w:p w14:paraId="1C82D57A" w14:textId="7E7BEF75" w:rsidR="00925AA3" w:rsidRDefault="00925AA3" w:rsidP="0043180C">
      <w:pPr>
        <w:spacing w:before="60"/>
        <w:rPr>
          <w:rFonts w:cstheme="minorHAnsi"/>
        </w:rPr>
      </w:pPr>
    </w:p>
    <w:p w14:paraId="7754C57D" w14:textId="2F7A1E22" w:rsidR="00925AA3" w:rsidRDefault="00925AA3" w:rsidP="0043180C">
      <w:pPr>
        <w:spacing w:before="60"/>
        <w:rPr>
          <w:rFonts w:cstheme="minorHAnsi"/>
        </w:rPr>
      </w:pPr>
    </w:p>
    <w:p w14:paraId="6413246B" w14:textId="6246E213" w:rsidR="00925AA3" w:rsidRDefault="00925AA3" w:rsidP="0043180C">
      <w:pPr>
        <w:spacing w:before="60"/>
        <w:rPr>
          <w:rFonts w:cstheme="minorHAnsi"/>
        </w:rPr>
      </w:pPr>
    </w:p>
    <w:p w14:paraId="51C453A5" w14:textId="5399DD7B" w:rsidR="00925AA3" w:rsidRDefault="0074201B" w:rsidP="00ED013F">
      <w:pPr>
        <w:pStyle w:val="Legendes"/>
        <w:rPr>
          <w:rFonts w:cstheme="minorHAnsi"/>
        </w:rPr>
      </w:pPr>
      <w:r>
        <w:rPr>
          <w:rFonts w:cstheme="minorHAnsi"/>
        </w:rPr>
        <w:t xml:space="preserve">Les différents bassins </w:t>
      </w:r>
      <w:r w:rsidR="003B1CB1">
        <w:rPr>
          <w:rFonts w:cstheme="minorHAnsi"/>
        </w:rPr>
        <w:t xml:space="preserve">et paysages humides </w:t>
      </w:r>
      <w:r>
        <w:rPr>
          <w:rFonts w:cstheme="minorHAnsi"/>
        </w:rPr>
        <w:t>du parc</w:t>
      </w:r>
    </w:p>
    <w:p w14:paraId="74DE4115" w14:textId="77777777" w:rsidR="0074201B" w:rsidRDefault="0074201B" w:rsidP="00ED013F">
      <w:pPr>
        <w:pStyle w:val="Legendes"/>
        <w:rPr>
          <w:rFonts w:cstheme="minorHAnsi"/>
        </w:rPr>
      </w:pPr>
    </w:p>
    <w:p w14:paraId="20ACF2B0" w14:textId="6853209D" w:rsidR="00925AA3" w:rsidRDefault="003B1CB1" w:rsidP="0043180C">
      <w:pPr>
        <w:spacing w:before="60"/>
        <w:rPr>
          <w:rFonts w:cstheme="minorHAnsi"/>
        </w:rPr>
      </w:pPr>
      <w:r>
        <w:rPr>
          <w:rFonts w:cstheme="minorHAnsi"/>
          <w:noProof/>
        </w:rPr>
        <w:drawing>
          <wp:anchor distT="0" distB="0" distL="114300" distR="114300" simplePos="0" relativeHeight="251758592" behindDoc="0" locked="0" layoutInCell="1" allowOverlap="1" wp14:anchorId="35FE2E13" wp14:editId="744989E6">
            <wp:simplePos x="0" y="0"/>
            <wp:positionH relativeFrom="page">
              <wp:posOffset>0</wp:posOffset>
            </wp:positionH>
            <wp:positionV relativeFrom="paragraph">
              <wp:posOffset>193040</wp:posOffset>
            </wp:positionV>
            <wp:extent cx="2132965" cy="3881120"/>
            <wp:effectExtent l="0" t="0" r="635" b="5080"/>
            <wp:wrapNone/>
            <wp:docPr id="1490776189"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22603" t="10701" r="16483" b="711"/>
                    <a:stretch>
                      <a:fillRect/>
                    </a:stretch>
                  </pic:blipFill>
                  <pic:spPr bwMode="auto">
                    <a:xfrm>
                      <a:off x="0" y="0"/>
                      <a:ext cx="2132965" cy="38811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46976" behindDoc="0" locked="0" layoutInCell="1" allowOverlap="1" wp14:anchorId="104991E3" wp14:editId="3ED45EE7">
            <wp:simplePos x="0" y="0"/>
            <wp:positionH relativeFrom="page">
              <wp:posOffset>2228850</wp:posOffset>
            </wp:positionH>
            <wp:positionV relativeFrom="paragraph">
              <wp:posOffset>183515</wp:posOffset>
            </wp:positionV>
            <wp:extent cx="5353050" cy="3890010"/>
            <wp:effectExtent l="0" t="0" r="0" b="0"/>
            <wp:wrapNone/>
            <wp:docPr id="1947733368" name="Image 28" descr="Une image contenant plein air, ciel, bâtiment, Lopin de ter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733368" name="Image 28" descr="Une image contenant plein air, ciel, bâtiment, Lopin de terre&#10;&#10;Le contenu généré par l’IA peut être incorrect."/>
                    <pic:cNvPicPr>
                      <a:picLocks noChangeAspect="1"/>
                    </pic:cNvPicPr>
                  </pic:nvPicPr>
                  <pic:blipFill rotWithShape="1">
                    <a:blip r:embed="rId18" cstate="print">
                      <a:extLst>
                        <a:ext uri="{28A0092B-C50C-407E-A947-70E740481C1C}">
                          <a14:useLocalDpi xmlns:a14="http://schemas.microsoft.com/office/drawing/2010/main" val="0"/>
                        </a:ext>
                      </a:extLst>
                    </a:blip>
                    <a:srcRect l="18748" t="18394" r="8547" b="2367"/>
                    <a:stretch>
                      <a:fillRect/>
                    </a:stretch>
                  </pic:blipFill>
                  <pic:spPr bwMode="auto">
                    <a:xfrm>
                      <a:off x="0" y="0"/>
                      <a:ext cx="5353050" cy="38900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BDF02CC" w14:textId="799D4B1C" w:rsidR="00925AA3" w:rsidRDefault="00925AA3" w:rsidP="0043180C">
      <w:pPr>
        <w:spacing w:before="60"/>
        <w:rPr>
          <w:rFonts w:cstheme="minorHAnsi"/>
        </w:rPr>
      </w:pPr>
    </w:p>
    <w:p w14:paraId="00D8E80A" w14:textId="7083F9E3" w:rsidR="00925AA3" w:rsidRDefault="00925AA3" w:rsidP="0043180C">
      <w:pPr>
        <w:spacing w:before="60"/>
        <w:rPr>
          <w:rFonts w:cstheme="minorHAnsi"/>
        </w:rPr>
      </w:pPr>
    </w:p>
    <w:p w14:paraId="6FD7B90D" w14:textId="5D3FA990" w:rsidR="00925AA3" w:rsidRDefault="00925AA3" w:rsidP="0043180C">
      <w:pPr>
        <w:spacing w:before="60"/>
        <w:rPr>
          <w:rFonts w:cstheme="minorHAnsi"/>
        </w:rPr>
      </w:pPr>
    </w:p>
    <w:p w14:paraId="51AF1EC7" w14:textId="77777777" w:rsidR="003B1CB1" w:rsidRDefault="003B1CB1" w:rsidP="0043180C">
      <w:pPr>
        <w:spacing w:before="60"/>
        <w:rPr>
          <w:rFonts w:cstheme="minorHAnsi"/>
        </w:rPr>
      </w:pPr>
    </w:p>
    <w:p w14:paraId="3FFB11CF" w14:textId="77777777" w:rsidR="003B1CB1" w:rsidRDefault="003B1CB1" w:rsidP="0043180C">
      <w:pPr>
        <w:spacing w:before="60"/>
        <w:rPr>
          <w:rFonts w:cstheme="minorHAnsi"/>
        </w:rPr>
      </w:pPr>
    </w:p>
    <w:p w14:paraId="4543FC1B" w14:textId="77777777" w:rsidR="003B1CB1" w:rsidRDefault="003B1CB1" w:rsidP="0043180C">
      <w:pPr>
        <w:spacing w:before="60"/>
        <w:rPr>
          <w:rFonts w:cstheme="minorHAnsi"/>
        </w:rPr>
      </w:pPr>
    </w:p>
    <w:p w14:paraId="07FBF2C4" w14:textId="77777777" w:rsidR="003B1CB1" w:rsidRDefault="003B1CB1" w:rsidP="0043180C">
      <w:pPr>
        <w:spacing w:before="60"/>
        <w:rPr>
          <w:rFonts w:cstheme="minorHAnsi"/>
        </w:rPr>
      </w:pPr>
    </w:p>
    <w:p w14:paraId="0F0634D3" w14:textId="77777777" w:rsidR="003B1CB1" w:rsidRDefault="003B1CB1" w:rsidP="0043180C">
      <w:pPr>
        <w:spacing w:before="60"/>
        <w:rPr>
          <w:rFonts w:cstheme="minorHAnsi"/>
        </w:rPr>
      </w:pPr>
    </w:p>
    <w:p w14:paraId="38C01700" w14:textId="77777777" w:rsidR="003B1CB1" w:rsidRDefault="003B1CB1" w:rsidP="0043180C">
      <w:pPr>
        <w:spacing w:before="60"/>
        <w:rPr>
          <w:rFonts w:cstheme="minorHAnsi"/>
        </w:rPr>
      </w:pPr>
    </w:p>
    <w:p w14:paraId="5E3740A8" w14:textId="77777777" w:rsidR="003B1CB1" w:rsidRDefault="003B1CB1" w:rsidP="0043180C">
      <w:pPr>
        <w:spacing w:before="60"/>
        <w:rPr>
          <w:rFonts w:cstheme="minorHAnsi"/>
        </w:rPr>
      </w:pPr>
    </w:p>
    <w:p w14:paraId="24607E33" w14:textId="77777777" w:rsidR="003B1CB1" w:rsidRDefault="003B1CB1" w:rsidP="0043180C">
      <w:pPr>
        <w:spacing w:before="60"/>
        <w:rPr>
          <w:rFonts w:cstheme="minorHAnsi"/>
        </w:rPr>
      </w:pPr>
    </w:p>
    <w:p w14:paraId="457D9BB5" w14:textId="77777777" w:rsidR="003B1CB1" w:rsidRDefault="003B1CB1" w:rsidP="0043180C">
      <w:pPr>
        <w:spacing w:before="60"/>
        <w:rPr>
          <w:rFonts w:cstheme="minorHAnsi"/>
        </w:rPr>
      </w:pPr>
    </w:p>
    <w:p w14:paraId="57FD3D45" w14:textId="77777777" w:rsidR="003B1CB1" w:rsidRDefault="003B1CB1" w:rsidP="0043180C">
      <w:pPr>
        <w:spacing w:before="60"/>
        <w:rPr>
          <w:rFonts w:cstheme="minorHAnsi"/>
        </w:rPr>
      </w:pPr>
    </w:p>
    <w:p w14:paraId="7282EBFC" w14:textId="77777777" w:rsidR="003B1CB1" w:rsidRDefault="003B1CB1" w:rsidP="0043180C">
      <w:pPr>
        <w:spacing w:before="60"/>
        <w:rPr>
          <w:rFonts w:cstheme="minorHAnsi"/>
        </w:rPr>
      </w:pPr>
    </w:p>
    <w:p w14:paraId="69F5BB95" w14:textId="77777777" w:rsidR="003B1CB1" w:rsidRDefault="003B1CB1" w:rsidP="0043180C">
      <w:pPr>
        <w:spacing w:before="60"/>
        <w:rPr>
          <w:rFonts w:cstheme="minorHAnsi"/>
        </w:rPr>
      </w:pPr>
    </w:p>
    <w:p w14:paraId="54CDE36D" w14:textId="77777777" w:rsidR="003B1CB1" w:rsidRDefault="003B1CB1" w:rsidP="0043180C">
      <w:pPr>
        <w:spacing w:before="60"/>
        <w:rPr>
          <w:rFonts w:cstheme="minorHAnsi"/>
        </w:rPr>
      </w:pPr>
    </w:p>
    <w:p w14:paraId="3BCD956C" w14:textId="77777777" w:rsidR="003B1CB1" w:rsidRDefault="003B1CB1" w:rsidP="0043180C">
      <w:pPr>
        <w:spacing w:before="60"/>
        <w:rPr>
          <w:rFonts w:cstheme="minorHAnsi"/>
        </w:rPr>
      </w:pPr>
    </w:p>
    <w:p w14:paraId="2971372E" w14:textId="77777777" w:rsidR="003B1CB1" w:rsidRDefault="003B1CB1" w:rsidP="0043180C">
      <w:pPr>
        <w:spacing w:before="60"/>
        <w:rPr>
          <w:rFonts w:cstheme="minorHAnsi"/>
        </w:rPr>
      </w:pPr>
    </w:p>
    <w:p w14:paraId="06D63559" w14:textId="77777777" w:rsidR="003B1CB1" w:rsidRDefault="003B1CB1" w:rsidP="0043180C">
      <w:pPr>
        <w:spacing w:before="60"/>
        <w:rPr>
          <w:rFonts w:cstheme="minorHAnsi"/>
        </w:rPr>
      </w:pPr>
    </w:p>
    <w:p w14:paraId="60392E02" w14:textId="77777777" w:rsidR="003B1CB1" w:rsidRDefault="003B1CB1" w:rsidP="0043180C">
      <w:pPr>
        <w:spacing w:before="60"/>
        <w:rPr>
          <w:rFonts w:cstheme="minorHAnsi"/>
        </w:rPr>
      </w:pPr>
    </w:p>
    <w:p w14:paraId="4DE62EDB" w14:textId="75A3CD0B" w:rsidR="003B1CB1" w:rsidRPr="005D6F11" w:rsidRDefault="009558DB" w:rsidP="003B1CB1">
      <w:pPr>
        <w:pStyle w:val="Legendes"/>
        <w:rPr>
          <w:rFonts w:cstheme="minorHAnsi"/>
        </w:rPr>
      </w:pPr>
      <w:r>
        <w:rPr>
          <w:rFonts w:cstheme="minorHAnsi"/>
        </w:rPr>
        <w:t xml:space="preserve">A gauche, </w:t>
      </w:r>
      <w:r w:rsidR="008108C3">
        <w:rPr>
          <w:rFonts w:cstheme="minorHAnsi"/>
        </w:rPr>
        <w:t xml:space="preserve">animation d’eau dans </w:t>
      </w:r>
      <w:r>
        <w:rPr>
          <w:rFonts w:cstheme="minorHAnsi"/>
        </w:rPr>
        <w:t>le canal</w:t>
      </w:r>
      <w:r w:rsidR="00263B11">
        <w:rPr>
          <w:rFonts w:cstheme="minorHAnsi"/>
        </w:rPr>
        <w:t>. A droite, nouveau</w:t>
      </w:r>
      <w:r w:rsidR="00CA243E">
        <w:rPr>
          <w:rFonts w:cstheme="minorHAnsi"/>
        </w:rPr>
        <w:t>x écosystème humides</w:t>
      </w:r>
      <w:r w:rsidR="0051761E">
        <w:rPr>
          <w:rFonts w:cstheme="minorHAnsi"/>
        </w:rPr>
        <w:t xml:space="preserve"> au cœur du quartier.</w:t>
      </w:r>
    </w:p>
    <w:sectPr w:rsidR="003B1CB1" w:rsidRPr="005D6F11" w:rsidSect="00406F9D">
      <w:headerReference w:type="even" r:id="rId19"/>
      <w:headerReference w:type="default" r:id="rId20"/>
      <w:footerReference w:type="even" r:id="rId21"/>
      <w:footerReference w:type="default" r:id="rId22"/>
      <w:pgSz w:w="11906" w:h="16838" w:code="9"/>
      <w:pgMar w:top="1417" w:right="1417" w:bottom="1417" w:left="1417" w:header="850" w:footer="850" w:gutter="0"/>
      <w:paperSrc w:firs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F4C8A8" w14:textId="77777777" w:rsidR="008447F8" w:rsidRDefault="008447F8" w:rsidP="005667E5">
      <w:r>
        <w:separator/>
      </w:r>
    </w:p>
    <w:p w14:paraId="26C28F54" w14:textId="77777777" w:rsidR="008447F8" w:rsidRDefault="008447F8"/>
  </w:endnote>
  <w:endnote w:type="continuationSeparator" w:id="0">
    <w:p w14:paraId="7CD1A348" w14:textId="77777777" w:rsidR="008447F8" w:rsidRDefault="008447F8" w:rsidP="005667E5">
      <w:r>
        <w:continuationSeparator/>
      </w:r>
    </w:p>
    <w:p w14:paraId="1172046F" w14:textId="77777777" w:rsidR="008447F8" w:rsidRDefault="008447F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CE18B4" w14:textId="77777777" w:rsidR="00370415" w:rsidRPr="00E04432" w:rsidRDefault="00370415" w:rsidP="00786072">
    <w:pPr>
      <w:pBdr>
        <w:top w:val="single" w:sz="4" w:space="1" w:color="auto"/>
      </w:pBdr>
      <w:jc w:val="left"/>
      <w:rPr>
        <w:sz w:val="16"/>
      </w:rPr>
    </w:pPr>
    <w:r w:rsidRPr="00E04432">
      <w:rPr>
        <w:sz w:val="16"/>
      </w:rPr>
      <w:fldChar w:fldCharType="begin"/>
    </w:r>
    <w:r w:rsidRPr="00E04432">
      <w:rPr>
        <w:sz w:val="16"/>
      </w:rPr>
      <w:instrText xml:space="preserve"> PAGE </w:instrText>
    </w:r>
    <w:r w:rsidRPr="00E04432">
      <w:rPr>
        <w:sz w:val="16"/>
      </w:rPr>
      <w:fldChar w:fldCharType="separate"/>
    </w:r>
    <w:r w:rsidR="000A7243">
      <w:rPr>
        <w:noProof/>
        <w:sz w:val="16"/>
      </w:rPr>
      <w:t>2</w:t>
    </w:r>
    <w:r w:rsidRPr="00E04432">
      <w:rPr>
        <w:sz w:val="16"/>
      </w:rPr>
      <w:fldChar w:fldCharType="end"/>
    </w:r>
  </w:p>
  <w:p w14:paraId="25968935" w14:textId="77777777" w:rsidR="00941E7E" w:rsidRDefault="00941E7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6A4226" w14:textId="77777777" w:rsidR="00370415" w:rsidRPr="00E04432" w:rsidRDefault="00370415" w:rsidP="007073B8">
    <w:pPr>
      <w:pBdr>
        <w:top w:val="single" w:sz="4" w:space="1" w:color="auto"/>
      </w:pBdr>
      <w:jc w:val="right"/>
      <w:rPr>
        <w:sz w:val="16"/>
      </w:rPr>
    </w:pPr>
    <w:r w:rsidRPr="00E04432">
      <w:rPr>
        <w:sz w:val="16"/>
      </w:rPr>
      <w:fldChar w:fldCharType="begin"/>
    </w:r>
    <w:r w:rsidRPr="00E04432">
      <w:rPr>
        <w:sz w:val="16"/>
      </w:rPr>
      <w:instrText xml:space="preserve"> PAGE </w:instrText>
    </w:r>
    <w:r w:rsidRPr="00E04432">
      <w:rPr>
        <w:sz w:val="16"/>
      </w:rPr>
      <w:fldChar w:fldCharType="separate"/>
    </w:r>
    <w:r w:rsidR="000A7243">
      <w:rPr>
        <w:noProof/>
        <w:sz w:val="16"/>
      </w:rPr>
      <w:t>1</w:t>
    </w:r>
    <w:r w:rsidRPr="00E04432">
      <w:rPr>
        <w:sz w:val="16"/>
      </w:rPr>
      <w:fldChar w:fldCharType="end"/>
    </w:r>
  </w:p>
  <w:p w14:paraId="5B789647" w14:textId="77777777" w:rsidR="00941E7E" w:rsidRDefault="00941E7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DB2C00" w14:textId="77777777" w:rsidR="008447F8" w:rsidRDefault="008447F8" w:rsidP="005667E5">
      <w:r>
        <w:separator/>
      </w:r>
    </w:p>
    <w:p w14:paraId="5833D0AB" w14:textId="77777777" w:rsidR="008447F8" w:rsidRDefault="008447F8"/>
  </w:footnote>
  <w:footnote w:type="continuationSeparator" w:id="0">
    <w:p w14:paraId="60D5A33A" w14:textId="77777777" w:rsidR="008447F8" w:rsidRDefault="008447F8" w:rsidP="005667E5">
      <w:r>
        <w:continuationSeparator/>
      </w:r>
    </w:p>
    <w:p w14:paraId="7EE3C2CE" w14:textId="77777777" w:rsidR="008447F8" w:rsidRDefault="008447F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1C42C8" w14:textId="77777777" w:rsidR="00370415" w:rsidRPr="0019193B" w:rsidRDefault="00370415" w:rsidP="005D6F11">
    <w:pPr>
      <w:pStyle w:val="en-tte0"/>
      <w:ind w:left="0" w:firstLine="0"/>
      <w:jc w:val="left"/>
    </w:pPr>
  </w:p>
  <w:p w14:paraId="5A3AD868" w14:textId="77777777" w:rsidR="00941E7E" w:rsidRDefault="00941E7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75A435" w14:textId="3FB12631" w:rsidR="00370415" w:rsidRPr="008329CF" w:rsidRDefault="0043180C" w:rsidP="009D500F">
    <w:pPr>
      <w:pStyle w:val="En-tte"/>
      <w:pBdr>
        <w:bottom w:val="single" w:sz="4" w:space="1" w:color="auto"/>
      </w:pBdr>
      <w:jc w:val="center"/>
      <w:rPr>
        <w:rFonts w:cstheme="minorHAnsi"/>
        <w:b/>
        <w:color w:val="CF007E"/>
        <w:sz w:val="20"/>
      </w:rPr>
    </w:pPr>
    <w:r w:rsidRPr="008329CF">
      <w:rPr>
        <w:rFonts w:cstheme="minorHAnsi"/>
        <w:b/>
        <w:color w:val="CF007E"/>
        <w:sz w:val="20"/>
      </w:rPr>
      <w:t xml:space="preserve">TROPHEES THIERRY MAYTRAUD - </w:t>
    </w:r>
    <w:r w:rsidR="009D500F" w:rsidRPr="008329CF">
      <w:rPr>
        <w:rFonts w:cstheme="minorHAnsi"/>
        <w:b/>
        <w:color w:val="CF007E"/>
        <w:sz w:val="20"/>
      </w:rPr>
      <w:t>NOVATECH 202</w:t>
    </w:r>
    <w:r w:rsidR="00C076F9" w:rsidRPr="008329CF">
      <w:rPr>
        <w:rFonts w:cstheme="minorHAnsi"/>
        <w:b/>
        <w:color w:val="CF007E"/>
        <w:sz w:val="20"/>
      </w:rPr>
      <w:t>6</w:t>
    </w:r>
  </w:p>
  <w:p w14:paraId="16294253" w14:textId="77777777" w:rsidR="00941E7E" w:rsidRDefault="00941E7E"/>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60E1844"/>
    <w:multiLevelType w:val="multilevel"/>
    <w:tmpl w:val="25D48DB6"/>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 w15:restartNumberingAfterBreak="0">
    <w:nsid w:val="45756730"/>
    <w:multiLevelType w:val="multilevel"/>
    <w:tmpl w:val="7474E568"/>
    <w:lvl w:ilvl="0">
      <w:start w:val="1"/>
      <w:numFmt w:val="decimal"/>
      <w:pStyle w:val="Titre1"/>
      <w:lvlText w:val="%1"/>
      <w:lvlJc w:val="left"/>
      <w:pPr>
        <w:tabs>
          <w:tab w:val="num" w:pos="432"/>
        </w:tabs>
        <w:ind w:left="432" w:hanging="432"/>
      </w:pPr>
    </w:lvl>
    <w:lvl w:ilvl="1">
      <w:start w:val="1"/>
      <w:numFmt w:val="decimal"/>
      <w:pStyle w:val="Titre2"/>
      <w:lvlText w:val="%1.%2"/>
      <w:lvlJc w:val="left"/>
      <w:pPr>
        <w:tabs>
          <w:tab w:val="num" w:pos="576"/>
        </w:tabs>
        <w:ind w:left="576" w:hanging="576"/>
      </w:pPr>
    </w:lvl>
    <w:lvl w:ilvl="2">
      <w:start w:val="1"/>
      <w:numFmt w:val="decimal"/>
      <w:pStyle w:val="Titre3"/>
      <w:lvlText w:val="%1.%2.%3"/>
      <w:lvlJc w:val="left"/>
      <w:pPr>
        <w:tabs>
          <w:tab w:val="num" w:pos="720"/>
        </w:tabs>
        <w:ind w:left="720" w:hanging="720"/>
      </w:pPr>
    </w:lvl>
    <w:lvl w:ilvl="3">
      <w:start w:val="1"/>
      <w:numFmt w:val="decimal"/>
      <w:pStyle w:val="Titre4"/>
      <w:lvlText w:val="%1.%2.%3.%4"/>
      <w:lvlJc w:val="left"/>
      <w:pPr>
        <w:tabs>
          <w:tab w:val="num" w:pos="864"/>
        </w:tabs>
        <w:ind w:left="864" w:hanging="864"/>
      </w:pPr>
    </w:lvl>
    <w:lvl w:ilvl="4">
      <w:start w:val="1"/>
      <w:numFmt w:val="decimal"/>
      <w:pStyle w:val="Titre5"/>
      <w:lvlText w:val="%1.%2.%3.%4.%5"/>
      <w:lvlJc w:val="left"/>
      <w:pPr>
        <w:tabs>
          <w:tab w:val="num" w:pos="1008"/>
        </w:tabs>
        <w:ind w:left="1008" w:hanging="1008"/>
      </w:pPr>
    </w:lvl>
    <w:lvl w:ilvl="5">
      <w:start w:val="1"/>
      <w:numFmt w:val="decimal"/>
      <w:pStyle w:val="Titre6"/>
      <w:lvlText w:val="%1.%2.%3.%4.%5.%6"/>
      <w:lvlJc w:val="left"/>
      <w:pPr>
        <w:tabs>
          <w:tab w:val="num" w:pos="1152"/>
        </w:tabs>
        <w:ind w:left="1152" w:hanging="1152"/>
      </w:pPr>
    </w:lvl>
    <w:lvl w:ilvl="6">
      <w:start w:val="1"/>
      <w:numFmt w:val="decimal"/>
      <w:pStyle w:val="Titre7"/>
      <w:lvlText w:val="%1.%2.%3.%4.%5.%6.%7"/>
      <w:lvlJc w:val="left"/>
      <w:pPr>
        <w:tabs>
          <w:tab w:val="num" w:pos="1296"/>
        </w:tabs>
        <w:ind w:left="1296" w:hanging="1296"/>
      </w:pPr>
    </w:lvl>
    <w:lvl w:ilvl="7">
      <w:start w:val="1"/>
      <w:numFmt w:val="decimal"/>
      <w:pStyle w:val="Titre8"/>
      <w:lvlText w:val="%1.%2.%3.%4.%5.%6.%7.%8"/>
      <w:lvlJc w:val="left"/>
      <w:pPr>
        <w:tabs>
          <w:tab w:val="num" w:pos="1440"/>
        </w:tabs>
        <w:ind w:left="1440" w:hanging="1440"/>
      </w:pPr>
    </w:lvl>
    <w:lvl w:ilvl="8">
      <w:start w:val="1"/>
      <w:numFmt w:val="decimal"/>
      <w:pStyle w:val="Titre9"/>
      <w:lvlText w:val="%1.%2.%3.%4.%5.%6.%7.%8.%9"/>
      <w:lvlJc w:val="left"/>
      <w:pPr>
        <w:tabs>
          <w:tab w:val="num" w:pos="1584"/>
        </w:tabs>
        <w:ind w:left="1584" w:hanging="1584"/>
      </w:pPr>
    </w:lvl>
  </w:abstractNum>
  <w:abstractNum w:abstractNumId="2" w15:restartNumberingAfterBreak="0">
    <w:nsid w:val="4FC74BC1"/>
    <w:multiLevelType w:val="hybridMultilevel"/>
    <w:tmpl w:val="7284A722"/>
    <w:lvl w:ilvl="0" w:tplc="5058AD74">
      <w:start w:val="1"/>
      <w:numFmt w:val="bullet"/>
      <w:pStyle w:val="TIRETS"/>
      <w:lvlText w:val=""/>
      <w:lvlJc w:val="left"/>
      <w:pPr>
        <w:tabs>
          <w:tab w:val="num" w:pos="360"/>
        </w:tabs>
        <w:ind w:left="360" w:hanging="360"/>
      </w:pPr>
      <w:rPr>
        <w:rFonts w:ascii="Symbol" w:hAnsi="Symbol" w:hint="default"/>
      </w:rPr>
    </w:lvl>
    <w:lvl w:ilvl="1" w:tplc="040C0003" w:tentative="1">
      <w:start w:val="1"/>
      <w:numFmt w:val="bullet"/>
      <w:lvlText w:val="o"/>
      <w:lvlJc w:val="left"/>
      <w:pPr>
        <w:tabs>
          <w:tab w:val="num" w:pos="1080"/>
        </w:tabs>
        <w:ind w:left="1080" w:hanging="360"/>
      </w:pPr>
      <w:rPr>
        <w:rFonts w:ascii="Courier New" w:hAnsi="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754B00CB"/>
    <w:multiLevelType w:val="hybridMultilevel"/>
    <w:tmpl w:val="202CAA10"/>
    <w:lvl w:ilvl="0" w:tplc="06F0A7B8">
      <w:start w:val="1"/>
      <w:numFmt w:val="bullet"/>
      <w:lvlText w:val=""/>
      <w:lvlJc w:val="left"/>
      <w:pPr>
        <w:tabs>
          <w:tab w:val="num" w:pos="360"/>
        </w:tabs>
        <w:ind w:left="36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7C436E84"/>
    <w:multiLevelType w:val="hybridMultilevel"/>
    <w:tmpl w:val="FEB2A676"/>
    <w:lvl w:ilvl="0" w:tplc="45FE9670">
      <w:numFmt w:val="bullet"/>
      <w:lvlText w:val="-"/>
      <w:lvlJc w:val="left"/>
      <w:pPr>
        <w:tabs>
          <w:tab w:val="num" w:pos="360"/>
        </w:tabs>
        <w:ind w:left="360" w:hanging="360"/>
      </w:pPr>
      <w:rPr>
        <w:rFonts w:ascii="Arial" w:eastAsia="Times New Roman" w:hAnsi="Arial" w:cs="Arial" w:hint="default"/>
      </w:rPr>
    </w:lvl>
    <w:lvl w:ilvl="1" w:tplc="040C0003" w:tentative="1">
      <w:start w:val="1"/>
      <w:numFmt w:val="bullet"/>
      <w:lvlText w:val="o"/>
      <w:lvlJc w:val="left"/>
      <w:pPr>
        <w:tabs>
          <w:tab w:val="num" w:pos="1080"/>
        </w:tabs>
        <w:ind w:left="1080" w:hanging="360"/>
      </w:pPr>
      <w:rPr>
        <w:rFonts w:ascii="Courier New" w:hAnsi="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num w:numId="1" w16cid:durableId="2041660247">
    <w:abstractNumId w:val="1"/>
  </w:num>
  <w:num w:numId="2" w16cid:durableId="839932565">
    <w:abstractNumId w:val="0"/>
  </w:num>
  <w:num w:numId="3" w16cid:durableId="531262564">
    <w:abstractNumId w:val="4"/>
  </w:num>
  <w:num w:numId="4" w16cid:durableId="1442917159">
    <w:abstractNumId w:val="2"/>
  </w:num>
  <w:num w:numId="5" w16cid:durableId="673383459">
    <w:abstractNumId w:val="3"/>
  </w:num>
  <w:num w:numId="6" w16cid:durableId="84111713">
    <w:abstractNumId w:val="1"/>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5224" w:allStyles="0" w:customStyles="0" w:latentStyles="1" w:stylesInUse="0" w:headingStyles="1" w:numberingStyles="0" w:tableStyles="0" w:directFormattingOnRuns="0" w:directFormattingOnParagraphs="1" w:directFormattingOnNumbering="0" w:directFormattingOnTables="0" w:clearFormatting="1" w:top3HeadingStyles="0" w:visibleStyles="1" w:alternateStyleNames="0"/>
  <w:stylePaneSortMethod w:val="0000"/>
  <w:defaultTabStop w:val="708"/>
  <w:hyphenationZone w:val="425"/>
  <w:evenAndOddHeaders/>
  <w:drawingGridHorizontalSpacing w:val="10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1BFD"/>
    <w:rsid w:val="0001561F"/>
    <w:rsid w:val="000202BB"/>
    <w:rsid w:val="00023D54"/>
    <w:rsid w:val="00073983"/>
    <w:rsid w:val="0008016D"/>
    <w:rsid w:val="000A7243"/>
    <w:rsid w:val="000B548D"/>
    <w:rsid w:val="000B7710"/>
    <w:rsid w:val="000C22DB"/>
    <w:rsid w:val="000C4446"/>
    <w:rsid w:val="000C49AF"/>
    <w:rsid w:val="000D312B"/>
    <w:rsid w:val="000E3B02"/>
    <w:rsid w:val="000F577B"/>
    <w:rsid w:val="00121960"/>
    <w:rsid w:val="00131932"/>
    <w:rsid w:val="00131C9D"/>
    <w:rsid w:val="00133B2B"/>
    <w:rsid w:val="00135004"/>
    <w:rsid w:val="00135313"/>
    <w:rsid w:val="00165008"/>
    <w:rsid w:val="00183221"/>
    <w:rsid w:val="00183BB7"/>
    <w:rsid w:val="00183CC1"/>
    <w:rsid w:val="0019193B"/>
    <w:rsid w:val="001C27E5"/>
    <w:rsid w:val="001C7815"/>
    <w:rsid w:val="001D0630"/>
    <w:rsid w:val="001E3596"/>
    <w:rsid w:val="00242FFF"/>
    <w:rsid w:val="00251007"/>
    <w:rsid w:val="00263B11"/>
    <w:rsid w:val="00264F36"/>
    <w:rsid w:val="00272F3C"/>
    <w:rsid w:val="002A79DA"/>
    <w:rsid w:val="002D201F"/>
    <w:rsid w:val="002D3A1C"/>
    <w:rsid w:val="002D5291"/>
    <w:rsid w:val="002E0E07"/>
    <w:rsid w:val="002E49A8"/>
    <w:rsid w:val="002F6454"/>
    <w:rsid w:val="00312612"/>
    <w:rsid w:val="00321630"/>
    <w:rsid w:val="003220E4"/>
    <w:rsid w:val="00323FEF"/>
    <w:rsid w:val="003258E7"/>
    <w:rsid w:val="00326D40"/>
    <w:rsid w:val="00331B4D"/>
    <w:rsid w:val="003524A3"/>
    <w:rsid w:val="00353FCD"/>
    <w:rsid w:val="00355FB9"/>
    <w:rsid w:val="003569E0"/>
    <w:rsid w:val="00370415"/>
    <w:rsid w:val="00373FBE"/>
    <w:rsid w:val="00386846"/>
    <w:rsid w:val="00386C6E"/>
    <w:rsid w:val="0039227D"/>
    <w:rsid w:val="00397B39"/>
    <w:rsid w:val="003B1CB1"/>
    <w:rsid w:val="003B252A"/>
    <w:rsid w:val="003B43B7"/>
    <w:rsid w:val="003E33A4"/>
    <w:rsid w:val="00403C9D"/>
    <w:rsid w:val="004046BF"/>
    <w:rsid w:val="00406F9D"/>
    <w:rsid w:val="00411FE1"/>
    <w:rsid w:val="004160E2"/>
    <w:rsid w:val="00417639"/>
    <w:rsid w:val="0043180C"/>
    <w:rsid w:val="00431B4A"/>
    <w:rsid w:val="0043254C"/>
    <w:rsid w:val="00436565"/>
    <w:rsid w:val="004433D3"/>
    <w:rsid w:val="00453BFC"/>
    <w:rsid w:val="004549C6"/>
    <w:rsid w:val="00467656"/>
    <w:rsid w:val="0047321D"/>
    <w:rsid w:val="004737D2"/>
    <w:rsid w:val="00474321"/>
    <w:rsid w:val="004B799A"/>
    <w:rsid w:val="004C30C3"/>
    <w:rsid w:val="004E25C2"/>
    <w:rsid w:val="004E6436"/>
    <w:rsid w:val="00510AF3"/>
    <w:rsid w:val="0051761E"/>
    <w:rsid w:val="00534728"/>
    <w:rsid w:val="00544E67"/>
    <w:rsid w:val="00547F41"/>
    <w:rsid w:val="00556ADF"/>
    <w:rsid w:val="00564A98"/>
    <w:rsid w:val="005663F1"/>
    <w:rsid w:val="005667E5"/>
    <w:rsid w:val="0056699D"/>
    <w:rsid w:val="00577192"/>
    <w:rsid w:val="0058349E"/>
    <w:rsid w:val="00586A22"/>
    <w:rsid w:val="005A4D76"/>
    <w:rsid w:val="005A6353"/>
    <w:rsid w:val="005B6B3B"/>
    <w:rsid w:val="005D0014"/>
    <w:rsid w:val="005D1457"/>
    <w:rsid w:val="005D6F11"/>
    <w:rsid w:val="005F5E39"/>
    <w:rsid w:val="00604EC2"/>
    <w:rsid w:val="00610C4E"/>
    <w:rsid w:val="006211D1"/>
    <w:rsid w:val="00622149"/>
    <w:rsid w:val="00634756"/>
    <w:rsid w:val="00636E4B"/>
    <w:rsid w:val="00647EFF"/>
    <w:rsid w:val="0065475E"/>
    <w:rsid w:val="00654E96"/>
    <w:rsid w:val="00661C8D"/>
    <w:rsid w:val="00663761"/>
    <w:rsid w:val="00675312"/>
    <w:rsid w:val="006C3417"/>
    <w:rsid w:val="006E1934"/>
    <w:rsid w:val="006F17AC"/>
    <w:rsid w:val="006F6382"/>
    <w:rsid w:val="00700E48"/>
    <w:rsid w:val="00702792"/>
    <w:rsid w:val="007073B8"/>
    <w:rsid w:val="00707B1D"/>
    <w:rsid w:val="007148B7"/>
    <w:rsid w:val="00725C94"/>
    <w:rsid w:val="00735EBE"/>
    <w:rsid w:val="00737F5E"/>
    <w:rsid w:val="0074201B"/>
    <w:rsid w:val="007460AE"/>
    <w:rsid w:val="007513E2"/>
    <w:rsid w:val="0075665A"/>
    <w:rsid w:val="00767B74"/>
    <w:rsid w:val="00786072"/>
    <w:rsid w:val="00790972"/>
    <w:rsid w:val="0079199C"/>
    <w:rsid w:val="00792A4E"/>
    <w:rsid w:val="007B7EBB"/>
    <w:rsid w:val="007D637C"/>
    <w:rsid w:val="0080091A"/>
    <w:rsid w:val="00802D46"/>
    <w:rsid w:val="008108C3"/>
    <w:rsid w:val="00814DE6"/>
    <w:rsid w:val="008266C4"/>
    <w:rsid w:val="00830C9F"/>
    <w:rsid w:val="008329CF"/>
    <w:rsid w:val="00836A92"/>
    <w:rsid w:val="008447F8"/>
    <w:rsid w:val="00847FBA"/>
    <w:rsid w:val="008645D2"/>
    <w:rsid w:val="00867012"/>
    <w:rsid w:val="00872B7D"/>
    <w:rsid w:val="00882D5C"/>
    <w:rsid w:val="00883827"/>
    <w:rsid w:val="008839C5"/>
    <w:rsid w:val="00885554"/>
    <w:rsid w:val="00885610"/>
    <w:rsid w:val="00887A3B"/>
    <w:rsid w:val="008B5875"/>
    <w:rsid w:val="008C6D20"/>
    <w:rsid w:val="008D115F"/>
    <w:rsid w:val="00925AA3"/>
    <w:rsid w:val="00941E7E"/>
    <w:rsid w:val="00942002"/>
    <w:rsid w:val="00946678"/>
    <w:rsid w:val="009551B2"/>
    <w:rsid w:val="009558DB"/>
    <w:rsid w:val="009619F0"/>
    <w:rsid w:val="009649B5"/>
    <w:rsid w:val="0097042E"/>
    <w:rsid w:val="00970A00"/>
    <w:rsid w:val="009711D5"/>
    <w:rsid w:val="00971214"/>
    <w:rsid w:val="009762A4"/>
    <w:rsid w:val="00995709"/>
    <w:rsid w:val="00996A42"/>
    <w:rsid w:val="009B1959"/>
    <w:rsid w:val="009B3933"/>
    <w:rsid w:val="009C3312"/>
    <w:rsid w:val="009C7512"/>
    <w:rsid w:val="009D500F"/>
    <w:rsid w:val="009E6576"/>
    <w:rsid w:val="009E6F9A"/>
    <w:rsid w:val="009F0149"/>
    <w:rsid w:val="00A055BB"/>
    <w:rsid w:val="00A05F03"/>
    <w:rsid w:val="00A149FE"/>
    <w:rsid w:val="00A24227"/>
    <w:rsid w:val="00A44E8F"/>
    <w:rsid w:val="00A54657"/>
    <w:rsid w:val="00A5489D"/>
    <w:rsid w:val="00A57A2E"/>
    <w:rsid w:val="00A605BF"/>
    <w:rsid w:val="00A62561"/>
    <w:rsid w:val="00A641C4"/>
    <w:rsid w:val="00A656E7"/>
    <w:rsid w:val="00A824D3"/>
    <w:rsid w:val="00A9340B"/>
    <w:rsid w:val="00AA1C3A"/>
    <w:rsid w:val="00AA2DF8"/>
    <w:rsid w:val="00AB2B06"/>
    <w:rsid w:val="00AC0217"/>
    <w:rsid w:val="00AD4292"/>
    <w:rsid w:val="00AD7DC1"/>
    <w:rsid w:val="00AE0F32"/>
    <w:rsid w:val="00AF1CF5"/>
    <w:rsid w:val="00B04797"/>
    <w:rsid w:val="00B10019"/>
    <w:rsid w:val="00B14167"/>
    <w:rsid w:val="00B2013D"/>
    <w:rsid w:val="00B266A6"/>
    <w:rsid w:val="00B30287"/>
    <w:rsid w:val="00B365A8"/>
    <w:rsid w:val="00B45365"/>
    <w:rsid w:val="00B51423"/>
    <w:rsid w:val="00B56604"/>
    <w:rsid w:val="00B61CDB"/>
    <w:rsid w:val="00B661CE"/>
    <w:rsid w:val="00B66429"/>
    <w:rsid w:val="00B76FD1"/>
    <w:rsid w:val="00BA135E"/>
    <w:rsid w:val="00BB1267"/>
    <w:rsid w:val="00BB6630"/>
    <w:rsid w:val="00C01ADA"/>
    <w:rsid w:val="00C076F9"/>
    <w:rsid w:val="00C0789A"/>
    <w:rsid w:val="00C10FB4"/>
    <w:rsid w:val="00C11F79"/>
    <w:rsid w:val="00C2487F"/>
    <w:rsid w:val="00C26503"/>
    <w:rsid w:val="00C31BFD"/>
    <w:rsid w:val="00C3594B"/>
    <w:rsid w:val="00C372E4"/>
    <w:rsid w:val="00C636C8"/>
    <w:rsid w:val="00C6477B"/>
    <w:rsid w:val="00C674FF"/>
    <w:rsid w:val="00C71C8B"/>
    <w:rsid w:val="00C81480"/>
    <w:rsid w:val="00C939BE"/>
    <w:rsid w:val="00CA1E44"/>
    <w:rsid w:val="00CA243E"/>
    <w:rsid w:val="00CA2DA7"/>
    <w:rsid w:val="00CA6160"/>
    <w:rsid w:val="00CD41DD"/>
    <w:rsid w:val="00CE5BF9"/>
    <w:rsid w:val="00CF0F17"/>
    <w:rsid w:val="00D13121"/>
    <w:rsid w:val="00D15E6A"/>
    <w:rsid w:val="00D32FE4"/>
    <w:rsid w:val="00D70620"/>
    <w:rsid w:val="00D7186D"/>
    <w:rsid w:val="00D7322F"/>
    <w:rsid w:val="00D77F96"/>
    <w:rsid w:val="00D80CF0"/>
    <w:rsid w:val="00DA3C75"/>
    <w:rsid w:val="00DA46FA"/>
    <w:rsid w:val="00DA7D7D"/>
    <w:rsid w:val="00DB3AB5"/>
    <w:rsid w:val="00DC4FD1"/>
    <w:rsid w:val="00DD14BC"/>
    <w:rsid w:val="00DD6081"/>
    <w:rsid w:val="00DE20F1"/>
    <w:rsid w:val="00DE549A"/>
    <w:rsid w:val="00DE54F2"/>
    <w:rsid w:val="00DF5E12"/>
    <w:rsid w:val="00DF6156"/>
    <w:rsid w:val="00E02F65"/>
    <w:rsid w:val="00E04432"/>
    <w:rsid w:val="00E176BB"/>
    <w:rsid w:val="00E23AD2"/>
    <w:rsid w:val="00E433DB"/>
    <w:rsid w:val="00E44AA7"/>
    <w:rsid w:val="00E461E9"/>
    <w:rsid w:val="00E579F1"/>
    <w:rsid w:val="00E615B3"/>
    <w:rsid w:val="00E660BB"/>
    <w:rsid w:val="00E85BAD"/>
    <w:rsid w:val="00EA64D5"/>
    <w:rsid w:val="00EC733C"/>
    <w:rsid w:val="00ED013F"/>
    <w:rsid w:val="00ED2AEA"/>
    <w:rsid w:val="00EE5DF7"/>
    <w:rsid w:val="00F22331"/>
    <w:rsid w:val="00F3593E"/>
    <w:rsid w:val="00F370A6"/>
    <w:rsid w:val="00F37AF6"/>
    <w:rsid w:val="00F54424"/>
    <w:rsid w:val="00F550FE"/>
    <w:rsid w:val="00F66CAD"/>
    <w:rsid w:val="00F747BF"/>
    <w:rsid w:val="00F91C97"/>
    <w:rsid w:val="00F96BE2"/>
    <w:rsid w:val="00FA4F8A"/>
    <w:rsid w:val="00FA53FD"/>
    <w:rsid w:val="00FA7664"/>
    <w:rsid w:val="00FB21A7"/>
    <w:rsid w:val="00FC2E62"/>
    <w:rsid w:val="00FD0D09"/>
    <w:rsid w:val="00FE3F39"/>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A199153"/>
  <w15:chartTrackingRefBased/>
  <w15:docId w15:val="{591F2A98-C2B3-41C4-9C12-90ED73B568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raphes"/>
    <w:qFormat/>
    <w:rsid w:val="00C076F9"/>
    <w:pPr>
      <w:widowControl w:val="0"/>
      <w:spacing w:before="120"/>
      <w:jc w:val="both"/>
    </w:pPr>
    <w:rPr>
      <w:rFonts w:asciiTheme="minorHAnsi" w:hAnsiTheme="minorHAnsi"/>
      <w:szCs w:val="24"/>
    </w:rPr>
  </w:style>
  <w:style w:type="paragraph" w:styleId="Titre1">
    <w:name w:val="heading 1"/>
    <w:basedOn w:val="Normal"/>
    <w:next w:val="Normal"/>
    <w:qFormat/>
    <w:rsid w:val="009D500F"/>
    <w:pPr>
      <w:keepNext/>
      <w:numPr>
        <w:numId w:val="1"/>
      </w:numPr>
      <w:spacing w:before="200"/>
      <w:outlineLvl w:val="0"/>
    </w:pPr>
    <w:rPr>
      <w:rFonts w:cstheme="minorHAnsi"/>
      <w:b/>
      <w:bCs/>
      <w:caps/>
      <w:color w:val="00708E"/>
      <w:sz w:val="24"/>
    </w:rPr>
  </w:style>
  <w:style w:type="paragraph" w:styleId="Titre2">
    <w:name w:val="heading 2"/>
    <w:basedOn w:val="Normal"/>
    <w:next w:val="Normal"/>
    <w:qFormat/>
    <w:rsid w:val="009D500F"/>
    <w:pPr>
      <w:keepNext/>
      <w:numPr>
        <w:ilvl w:val="1"/>
        <w:numId w:val="1"/>
      </w:numPr>
      <w:outlineLvl w:val="1"/>
    </w:pPr>
    <w:rPr>
      <w:rFonts w:cstheme="minorHAnsi"/>
      <w:b/>
      <w:bCs/>
      <w:color w:val="00B6CF"/>
      <w:sz w:val="24"/>
      <w:szCs w:val="28"/>
    </w:rPr>
  </w:style>
  <w:style w:type="paragraph" w:styleId="Titre3">
    <w:name w:val="heading 3"/>
    <w:basedOn w:val="Normal"/>
    <w:next w:val="Normal"/>
    <w:qFormat/>
    <w:rsid w:val="009D500F"/>
    <w:pPr>
      <w:keepNext/>
      <w:numPr>
        <w:ilvl w:val="2"/>
        <w:numId w:val="1"/>
      </w:numPr>
      <w:outlineLvl w:val="2"/>
    </w:pPr>
    <w:rPr>
      <w:rFonts w:cstheme="minorHAnsi"/>
      <w:b/>
      <w:bCs/>
      <w:i/>
      <w:color w:val="CF007F"/>
      <w:szCs w:val="26"/>
    </w:rPr>
  </w:style>
  <w:style w:type="paragraph" w:styleId="Titre4">
    <w:name w:val="heading 4"/>
    <w:basedOn w:val="Normal"/>
    <w:next w:val="Normal"/>
    <w:pPr>
      <w:keepNext/>
      <w:numPr>
        <w:ilvl w:val="3"/>
        <w:numId w:val="1"/>
      </w:numPr>
      <w:spacing w:before="240" w:after="60"/>
      <w:outlineLvl w:val="3"/>
    </w:pPr>
    <w:rPr>
      <w:rFonts w:ascii="Times New Roman" w:hAnsi="Times New Roman"/>
      <w:b/>
      <w:bCs/>
      <w:sz w:val="28"/>
      <w:szCs w:val="28"/>
    </w:rPr>
  </w:style>
  <w:style w:type="paragraph" w:styleId="Titre5">
    <w:name w:val="heading 5"/>
    <w:basedOn w:val="Normal"/>
    <w:next w:val="Normal"/>
    <w:pPr>
      <w:numPr>
        <w:ilvl w:val="4"/>
        <w:numId w:val="1"/>
      </w:numPr>
      <w:spacing w:before="240" w:after="60"/>
      <w:outlineLvl w:val="4"/>
    </w:pPr>
    <w:rPr>
      <w:b/>
      <w:bCs/>
      <w:i/>
      <w:iCs/>
      <w:sz w:val="26"/>
      <w:szCs w:val="26"/>
    </w:rPr>
  </w:style>
  <w:style w:type="paragraph" w:styleId="Titre6">
    <w:name w:val="heading 6"/>
    <w:basedOn w:val="Normal"/>
    <w:next w:val="Normal"/>
    <w:pPr>
      <w:numPr>
        <w:ilvl w:val="5"/>
        <w:numId w:val="1"/>
      </w:numPr>
      <w:spacing w:before="240" w:after="60"/>
      <w:outlineLvl w:val="5"/>
    </w:pPr>
    <w:rPr>
      <w:rFonts w:ascii="Times New Roman" w:hAnsi="Times New Roman"/>
      <w:b/>
      <w:bCs/>
      <w:sz w:val="22"/>
      <w:szCs w:val="22"/>
    </w:rPr>
  </w:style>
  <w:style w:type="paragraph" w:styleId="Titre7">
    <w:name w:val="heading 7"/>
    <w:basedOn w:val="Normal"/>
    <w:next w:val="Normal"/>
    <w:pPr>
      <w:numPr>
        <w:ilvl w:val="6"/>
        <w:numId w:val="1"/>
      </w:numPr>
      <w:spacing w:before="240" w:after="60"/>
      <w:outlineLvl w:val="6"/>
    </w:pPr>
    <w:rPr>
      <w:rFonts w:ascii="Times New Roman" w:hAnsi="Times New Roman"/>
      <w:sz w:val="24"/>
    </w:rPr>
  </w:style>
  <w:style w:type="paragraph" w:styleId="Titre8">
    <w:name w:val="heading 8"/>
    <w:basedOn w:val="Normal"/>
    <w:next w:val="Normal"/>
    <w:pPr>
      <w:numPr>
        <w:ilvl w:val="7"/>
        <w:numId w:val="1"/>
      </w:numPr>
      <w:spacing w:before="240" w:after="60"/>
      <w:outlineLvl w:val="7"/>
    </w:pPr>
    <w:rPr>
      <w:rFonts w:ascii="Times New Roman" w:hAnsi="Times New Roman"/>
      <w:i/>
      <w:iCs/>
      <w:sz w:val="24"/>
    </w:rPr>
  </w:style>
  <w:style w:type="paragraph" w:styleId="Titre9">
    <w:name w:val="heading 9"/>
    <w:basedOn w:val="Normal"/>
    <w:next w:val="Normal"/>
    <w:pPr>
      <w:numPr>
        <w:ilvl w:val="8"/>
        <w:numId w:val="1"/>
      </w:numPr>
      <w:spacing w:before="240" w:after="60"/>
      <w:outlineLvl w:val="8"/>
    </w:pPr>
    <w:rPr>
      <w:rFonts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semiHidden/>
    <w:rsid w:val="00406F9D"/>
    <w:pPr>
      <w:pBdr>
        <w:bottom w:val="single" w:sz="2" w:space="1" w:color="auto"/>
      </w:pBdr>
      <w:tabs>
        <w:tab w:val="center" w:pos="4536"/>
        <w:tab w:val="right" w:pos="9072"/>
      </w:tabs>
      <w:jc w:val="right"/>
    </w:pPr>
    <w:rPr>
      <w:sz w:val="16"/>
    </w:rPr>
  </w:style>
  <w:style w:type="paragraph" w:customStyle="1" w:styleId="0TitleTitre">
    <w:name w:val="0Title Titre"/>
    <w:basedOn w:val="Normal"/>
    <w:qFormat/>
    <w:rsid w:val="009D500F"/>
    <w:pPr>
      <w:ind w:left="1418" w:right="567"/>
      <w:jc w:val="left"/>
    </w:pPr>
    <w:rPr>
      <w:rFonts w:cstheme="minorHAnsi"/>
      <w:b/>
      <w:bCs/>
      <w:color w:val="00708E"/>
      <w:sz w:val="28"/>
    </w:rPr>
  </w:style>
  <w:style w:type="paragraph" w:customStyle="1" w:styleId="1Translation">
    <w:name w:val="1Translation"/>
    <w:basedOn w:val="Normal"/>
    <w:qFormat/>
    <w:rsid w:val="009D500F"/>
    <w:pPr>
      <w:ind w:left="1418" w:right="567"/>
      <w:jc w:val="left"/>
    </w:pPr>
    <w:rPr>
      <w:rFonts w:cstheme="minorHAnsi"/>
      <w:color w:val="00B6CF"/>
      <w:sz w:val="28"/>
      <w:lang w:val="en-GB"/>
    </w:rPr>
  </w:style>
  <w:style w:type="paragraph" w:customStyle="1" w:styleId="Legendes">
    <w:name w:val="Legendes"/>
    <w:basedOn w:val="Normal"/>
    <w:qFormat/>
    <w:rsid w:val="005667E5"/>
    <w:pPr>
      <w:jc w:val="center"/>
    </w:pPr>
    <w:rPr>
      <w:rFonts w:cs="Arial"/>
      <w:sz w:val="18"/>
    </w:rPr>
  </w:style>
  <w:style w:type="paragraph" w:customStyle="1" w:styleId="3names">
    <w:name w:val="3names"/>
    <w:basedOn w:val="1Translation"/>
    <w:qFormat/>
    <w:rsid w:val="009D500F"/>
    <w:rPr>
      <w:color w:val="CF007F"/>
      <w:sz w:val="24"/>
    </w:rPr>
  </w:style>
  <w:style w:type="character" w:styleId="Accentuation">
    <w:name w:val="Emphasis"/>
    <w:uiPriority w:val="20"/>
    <w:rsid w:val="00DE20F1"/>
    <w:rPr>
      <w:i/>
      <w:iCs/>
    </w:rPr>
  </w:style>
  <w:style w:type="paragraph" w:customStyle="1" w:styleId="TIRETS">
    <w:name w:val="TIRETS"/>
    <w:basedOn w:val="Normal"/>
    <w:qFormat/>
    <w:rsid w:val="009D500F"/>
    <w:pPr>
      <w:numPr>
        <w:numId w:val="4"/>
      </w:numPr>
    </w:pPr>
    <w:rPr>
      <w:rFonts w:cstheme="minorHAnsi"/>
    </w:rPr>
  </w:style>
  <w:style w:type="paragraph" w:customStyle="1" w:styleId="Biblio">
    <w:name w:val="Biblio"/>
    <w:basedOn w:val="Normal"/>
    <w:pPr>
      <w:spacing w:before="0"/>
      <w:ind w:left="284" w:hanging="284"/>
    </w:pPr>
    <w:rPr>
      <w:sz w:val="15"/>
      <w:lang w:val="en-GB"/>
    </w:rPr>
  </w:style>
  <w:style w:type="paragraph" w:styleId="Pieddepage">
    <w:name w:val="footer"/>
    <w:basedOn w:val="Normal"/>
    <w:semiHidden/>
    <w:pPr>
      <w:tabs>
        <w:tab w:val="center" w:pos="4536"/>
        <w:tab w:val="right" w:pos="9072"/>
      </w:tabs>
    </w:pPr>
  </w:style>
  <w:style w:type="paragraph" w:styleId="Titre">
    <w:name w:val="Title"/>
    <w:basedOn w:val="0TitleTitre"/>
    <w:next w:val="Normal"/>
    <w:link w:val="TitreCar"/>
    <w:uiPriority w:val="10"/>
    <w:qFormat/>
    <w:rsid w:val="008839C5"/>
    <w:pPr>
      <w:ind w:left="0"/>
    </w:pPr>
    <w:rPr>
      <w:sz w:val="24"/>
    </w:rPr>
  </w:style>
  <w:style w:type="paragraph" w:customStyle="1" w:styleId="titreanx">
    <w:name w:val="titreanx"/>
    <w:basedOn w:val="Titre1"/>
    <w:rsid w:val="00406F9D"/>
    <w:pPr>
      <w:numPr>
        <w:numId w:val="0"/>
      </w:numPr>
    </w:pPr>
    <w:rPr>
      <w:rFonts w:ascii="Arial" w:hAnsi="Arial"/>
    </w:rPr>
  </w:style>
  <w:style w:type="character" w:customStyle="1" w:styleId="TitreCar">
    <w:name w:val="Titre Car"/>
    <w:link w:val="Titre"/>
    <w:uiPriority w:val="10"/>
    <w:rsid w:val="008839C5"/>
    <w:rPr>
      <w:rFonts w:ascii="Arial" w:hAnsi="Arial" w:cs="Arial"/>
      <w:b/>
      <w:bCs/>
      <w:sz w:val="24"/>
      <w:szCs w:val="24"/>
    </w:rPr>
  </w:style>
  <w:style w:type="paragraph" w:styleId="Sous-titre">
    <w:name w:val="Subtitle"/>
    <w:basedOn w:val="1Translation"/>
    <w:next w:val="Normal"/>
    <w:link w:val="Sous-titreCar"/>
    <w:uiPriority w:val="11"/>
    <w:rsid w:val="0019193B"/>
    <w:pPr>
      <w:spacing w:after="120"/>
      <w:ind w:left="2835"/>
    </w:pPr>
    <w:rPr>
      <w:sz w:val="24"/>
    </w:rPr>
  </w:style>
  <w:style w:type="character" w:customStyle="1" w:styleId="Sous-titreCar">
    <w:name w:val="Sous-titre Car"/>
    <w:link w:val="Sous-titre"/>
    <w:uiPriority w:val="11"/>
    <w:rsid w:val="0019193B"/>
    <w:rPr>
      <w:rFonts w:ascii="Arial" w:hAnsi="Arial"/>
      <w:sz w:val="24"/>
      <w:szCs w:val="24"/>
      <w:lang w:val="en-GB"/>
    </w:rPr>
  </w:style>
  <w:style w:type="paragraph" w:customStyle="1" w:styleId="en-tte0">
    <w:name w:val="en-tête"/>
    <w:basedOn w:val="Normal"/>
    <w:link w:val="en-tteCar"/>
    <w:qFormat/>
    <w:rsid w:val="00406F9D"/>
    <w:pPr>
      <w:pBdr>
        <w:bottom w:val="single" w:sz="2" w:space="1" w:color="auto"/>
      </w:pBdr>
      <w:ind w:left="284" w:hanging="284"/>
      <w:jc w:val="right"/>
    </w:pPr>
    <w:rPr>
      <w:sz w:val="16"/>
    </w:rPr>
  </w:style>
  <w:style w:type="character" w:styleId="Accentuationlgre">
    <w:name w:val="Subtle Emphasis"/>
    <w:uiPriority w:val="19"/>
    <w:rsid w:val="00DE20F1"/>
    <w:rPr>
      <w:rFonts w:ascii="Calibri" w:hAnsi="Calibri"/>
      <w:color w:val="548DD4"/>
    </w:rPr>
  </w:style>
  <w:style w:type="character" w:styleId="Rfrenceintense">
    <w:name w:val="Intense Reference"/>
    <w:uiPriority w:val="32"/>
    <w:qFormat/>
    <w:rsid w:val="00735EBE"/>
    <w:rPr>
      <w:sz w:val="18"/>
      <w:lang w:val="en-GB"/>
    </w:rPr>
  </w:style>
  <w:style w:type="paragraph" w:customStyle="1" w:styleId="4organisme">
    <w:name w:val="4organisme"/>
    <w:basedOn w:val="Normal"/>
    <w:link w:val="4organismeCar"/>
    <w:qFormat/>
    <w:rsid w:val="00397B39"/>
    <w:pPr>
      <w:spacing w:before="0"/>
      <w:ind w:left="1418" w:right="567"/>
      <w:jc w:val="left"/>
    </w:pPr>
  </w:style>
  <w:style w:type="character" w:customStyle="1" w:styleId="en-tteCar">
    <w:name w:val="en-tête Car"/>
    <w:link w:val="en-tte0"/>
    <w:rsid w:val="00406F9D"/>
    <w:rPr>
      <w:rFonts w:ascii="Arial" w:hAnsi="Arial"/>
      <w:sz w:val="16"/>
      <w:szCs w:val="24"/>
    </w:rPr>
  </w:style>
  <w:style w:type="character" w:styleId="Marquedecommentaire">
    <w:name w:val="annotation reference"/>
    <w:uiPriority w:val="99"/>
    <w:semiHidden/>
    <w:unhideWhenUsed/>
    <w:rsid w:val="007B7EBB"/>
    <w:rPr>
      <w:sz w:val="16"/>
      <w:szCs w:val="16"/>
    </w:rPr>
  </w:style>
  <w:style w:type="character" w:customStyle="1" w:styleId="4organismeCar">
    <w:name w:val="4organisme Car"/>
    <w:link w:val="4organisme"/>
    <w:rsid w:val="00397B39"/>
    <w:rPr>
      <w:rFonts w:ascii="Arial" w:hAnsi="Arial"/>
      <w:szCs w:val="24"/>
    </w:rPr>
  </w:style>
  <w:style w:type="paragraph" w:styleId="Commentaire">
    <w:name w:val="annotation text"/>
    <w:basedOn w:val="Normal"/>
    <w:link w:val="CommentaireCar"/>
    <w:uiPriority w:val="99"/>
    <w:semiHidden/>
    <w:unhideWhenUsed/>
    <w:rsid w:val="007B7EBB"/>
    <w:rPr>
      <w:szCs w:val="20"/>
    </w:rPr>
  </w:style>
  <w:style w:type="character" w:customStyle="1" w:styleId="CommentaireCar">
    <w:name w:val="Commentaire Car"/>
    <w:link w:val="Commentaire"/>
    <w:uiPriority w:val="99"/>
    <w:semiHidden/>
    <w:rsid w:val="007B7EBB"/>
    <w:rPr>
      <w:rFonts w:ascii="Arial" w:hAnsi="Arial"/>
    </w:rPr>
  </w:style>
  <w:style w:type="paragraph" w:styleId="Objetducommentaire">
    <w:name w:val="annotation subject"/>
    <w:basedOn w:val="Commentaire"/>
    <w:next w:val="Commentaire"/>
    <w:link w:val="ObjetducommentaireCar"/>
    <w:uiPriority w:val="99"/>
    <w:semiHidden/>
    <w:unhideWhenUsed/>
    <w:rsid w:val="007B7EBB"/>
    <w:rPr>
      <w:b/>
      <w:bCs/>
    </w:rPr>
  </w:style>
  <w:style w:type="character" w:customStyle="1" w:styleId="ObjetducommentaireCar">
    <w:name w:val="Objet du commentaire Car"/>
    <w:link w:val="Objetducommentaire"/>
    <w:uiPriority w:val="99"/>
    <w:semiHidden/>
    <w:rsid w:val="007B7EBB"/>
    <w:rPr>
      <w:rFonts w:ascii="Arial" w:hAnsi="Arial"/>
      <w:b/>
      <w:bCs/>
    </w:rPr>
  </w:style>
  <w:style w:type="paragraph" w:styleId="Textedebulles">
    <w:name w:val="Balloon Text"/>
    <w:basedOn w:val="Normal"/>
    <w:link w:val="TextedebullesCar"/>
    <w:uiPriority w:val="99"/>
    <w:semiHidden/>
    <w:unhideWhenUsed/>
    <w:rsid w:val="007B7EBB"/>
    <w:pPr>
      <w:spacing w:before="0"/>
    </w:pPr>
    <w:rPr>
      <w:rFonts w:ascii="Tahoma" w:hAnsi="Tahoma" w:cs="Tahoma"/>
      <w:sz w:val="16"/>
      <w:szCs w:val="16"/>
    </w:rPr>
  </w:style>
  <w:style w:type="character" w:customStyle="1" w:styleId="TextedebullesCar">
    <w:name w:val="Texte de bulles Car"/>
    <w:link w:val="Textedebulles"/>
    <w:uiPriority w:val="99"/>
    <w:semiHidden/>
    <w:rsid w:val="007B7EBB"/>
    <w:rPr>
      <w:rFonts w:ascii="Tahoma" w:hAnsi="Tahoma" w:cs="Tahoma"/>
      <w:sz w:val="16"/>
      <w:szCs w:val="16"/>
    </w:rPr>
  </w:style>
  <w:style w:type="character" w:styleId="Lienhypertexte">
    <w:name w:val="Hyperlink"/>
    <w:basedOn w:val="Policepardfaut"/>
    <w:uiPriority w:val="99"/>
    <w:unhideWhenUsed/>
    <w:rsid w:val="00A824D3"/>
    <w:rPr>
      <w:color w:val="0563C1" w:themeColor="hyperlink"/>
      <w:u w:val="single"/>
    </w:rPr>
  </w:style>
  <w:style w:type="character" w:styleId="Mentionnonrsolue">
    <w:name w:val="Unresolved Mention"/>
    <w:basedOn w:val="Policepardfaut"/>
    <w:uiPriority w:val="99"/>
    <w:semiHidden/>
    <w:unhideWhenUsed/>
    <w:rsid w:val="00A824D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empreinte@empreinte-paysage.fr" TargetMode="Externa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customXml" Target="../customXml/item3.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hyperlink" Target="mailto:a.lemoine@amiens-amenagement.fr"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c.pouniandy@amiens-amenagement.fr" TargetMode="External"/><Relationship Id="rId14" Type="http://schemas.openxmlformats.org/officeDocument/2006/relationships/image" Target="media/image4.jpeg"/><Relationship Id="rId22" Type="http://schemas.openxmlformats.org/officeDocument/2006/relationships/footer" Target="footer2.xml"/><Relationship Id="rId27" Type="http://schemas.openxmlformats.org/officeDocument/2006/relationships/customXml" Target="../customXml/item4.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EF60F44DFF40DC49B22F1290DAC27D35" ma:contentTypeVersion="14" ma:contentTypeDescription="Crée un document." ma:contentTypeScope="" ma:versionID="2de795916097a7ada137eda4db8bb0cb">
  <xsd:schema xmlns:xsd="http://www.w3.org/2001/XMLSchema" xmlns:xs="http://www.w3.org/2001/XMLSchema" xmlns:p="http://schemas.microsoft.com/office/2006/metadata/properties" xmlns:ns2="d17ac1b6-3fb5-4b17-a073-724c0a731bcf" xmlns:ns3="551e59af-c345-4516-8904-314e9b251ad6" targetNamespace="http://schemas.microsoft.com/office/2006/metadata/properties" ma:root="true" ma:fieldsID="dd656efe17d67c524e47b54c69ebd80f" ns2:_="" ns3:_="">
    <xsd:import namespace="d17ac1b6-3fb5-4b17-a073-724c0a731bcf"/>
    <xsd:import namespace="551e59af-c345-4516-8904-314e9b251ad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MediaServiceBillingMetadata"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17ac1b6-3fb5-4b17-a073-724c0a731bc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BillingMetadata" ma:index="16" nillable="true" ma:displayName="MediaServiceBillingMetadata" ma:hidden="true" ma:internalName="MediaServiceBillingMetadata" ma:readOnly="true">
      <xsd:simpleType>
        <xsd:restriction base="dms:Note"/>
      </xsd:simpleType>
    </xsd:element>
    <xsd:element name="lcf76f155ced4ddcb4097134ff3c332f" ma:index="18" nillable="true" ma:taxonomy="true" ma:internalName="lcf76f155ced4ddcb4097134ff3c332f" ma:taxonomyFieldName="MediaServiceImageTags" ma:displayName="Balises d’images" ma:readOnly="false" ma:fieldId="{5cf76f15-5ced-4ddc-b409-7134ff3c332f}" ma:taxonomyMulti="true" ma:sspId="f2dbb24c-ba1d-4294-9915-f711720db876"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51e59af-c345-4516-8904-314e9b251ad6"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446a4740-0f97-450b-92bd-08bc639275ae}" ma:internalName="TaxCatchAll" ma:showField="CatchAllData" ma:web="551e59af-c345-4516-8904-314e9b251ad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551e59af-c345-4516-8904-314e9b251ad6" xsi:nil="true"/>
    <lcf76f155ced4ddcb4097134ff3c332f xmlns="d17ac1b6-3fb5-4b17-a073-724c0a731bcf">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A3CBDF65-4A4B-476A-9256-28D7D98EC984}">
  <ds:schemaRefs>
    <ds:schemaRef ds:uri="http://schemas.openxmlformats.org/officeDocument/2006/bibliography"/>
  </ds:schemaRefs>
</ds:datastoreItem>
</file>

<file path=customXml/itemProps2.xml><?xml version="1.0" encoding="utf-8"?>
<ds:datastoreItem xmlns:ds="http://schemas.openxmlformats.org/officeDocument/2006/customXml" ds:itemID="{67ABBF33-BCFC-44AC-82D7-D856E0A67F71}"/>
</file>

<file path=customXml/itemProps3.xml><?xml version="1.0" encoding="utf-8"?>
<ds:datastoreItem xmlns:ds="http://schemas.openxmlformats.org/officeDocument/2006/customXml" ds:itemID="{591A012F-3A0F-4402-92BD-9D1C84D89258}"/>
</file>

<file path=customXml/itemProps4.xml><?xml version="1.0" encoding="utf-8"?>
<ds:datastoreItem xmlns:ds="http://schemas.openxmlformats.org/officeDocument/2006/customXml" ds:itemID="{2A525A93-AF9B-404A-880A-0E070AB89EFE}"/>
</file>

<file path=docProps/app.xml><?xml version="1.0" encoding="utf-8"?>
<Properties xmlns="http://schemas.openxmlformats.org/officeDocument/2006/extended-properties" xmlns:vt="http://schemas.openxmlformats.org/officeDocument/2006/docPropsVTypes">
  <Template>Normal</Template>
  <TotalTime>3</TotalTime>
  <Pages>4</Pages>
  <Words>1225</Words>
  <Characters>6629</Characters>
  <Application>Microsoft Office Word</Application>
  <DocSecurity>0</DocSecurity>
  <Lines>55</Lines>
  <Paragraphs>15</Paragraphs>
  <ScaleCrop>false</ScaleCrop>
  <HeadingPairs>
    <vt:vector size="2" baseType="variant">
      <vt:variant>
        <vt:lpstr>Titre</vt:lpstr>
      </vt:variant>
      <vt:variant>
        <vt:i4>1</vt:i4>
      </vt:variant>
    </vt:vector>
  </HeadingPairs>
  <TitlesOfParts>
    <vt:vector size="1" baseType="lpstr">
      <vt:lpstr>communication novatech</vt:lpstr>
    </vt:vector>
  </TitlesOfParts>
  <Company>GRAIE</Company>
  <LinksUpToDate>false</LinksUpToDate>
  <CharactersWithSpaces>7839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Communication Novatech 2026</dc:title>
  <dc:subject/>
  <dc:creator>GRAIE</dc:creator>
  <cp:keywords/>
  <dc:description/>
  <cp:lastModifiedBy>EMPREINTE PAYSAGE</cp:lastModifiedBy>
  <cp:revision>3</cp:revision>
  <cp:lastPrinted>2003-09-03T12:25:00Z</cp:lastPrinted>
  <dcterms:created xsi:type="dcterms:W3CDTF">2025-12-03T18:22:00Z</dcterms:created>
  <dcterms:modified xsi:type="dcterms:W3CDTF">2025-12-04T15:21:00Z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0x010100EF60F44DFF40DC49B22F1290DAC27D35</vt:lpwstr>
  </property>
</Properties>
</file>