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E37E" w14:textId="56609FC6" w:rsidR="004F4115" w:rsidRPr="004F4115" w:rsidRDefault="004F4115" w:rsidP="004F4115">
      <w:pPr>
        <w:spacing w:before="160" w:after="240" w:line="240" w:lineRule="auto"/>
        <w:jc w:val="center"/>
        <w:rPr>
          <w:rFonts w:ascii="Century Gothic" w:eastAsia="Times New Roman" w:hAnsi="Century Gothic" w:cs="Times New Roman"/>
          <w:b/>
          <w:bCs/>
          <w:color w:val="31327C"/>
          <w:kern w:val="0"/>
          <w:lang w:eastAsia="fr-FR"/>
          <w14:ligatures w14:val="none"/>
        </w:rPr>
      </w:pPr>
      <w:r w:rsidRPr="004F4115">
        <w:rPr>
          <w:rFonts w:ascii="Century Gothic" w:eastAsia="Times New Roman" w:hAnsi="Century Gothic" w:cs="Times New Roman"/>
          <w:b/>
          <w:bCs/>
          <w:color w:val="31327C"/>
          <w:kern w:val="0"/>
          <w:lang w:eastAsia="fr-FR"/>
          <w14:ligatures w14:val="none"/>
        </w:rPr>
        <w:t>COURRIEL TYPE POUR LA PRISE DE CONTACT AVEC UN ORGANISME DE FORMATION</w:t>
      </w:r>
    </w:p>
    <w:p w14:paraId="11DF7C23" w14:textId="77777777" w:rsidR="004F4115" w:rsidRDefault="004F4115" w:rsidP="002E6C5E">
      <w:pPr>
        <w:spacing w:before="160" w:after="240" w:line="240" w:lineRule="auto"/>
        <w:jc w:val="both"/>
        <w:rPr>
          <w:rFonts w:ascii="Century Gothic" w:eastAsia="Times New Roman" w:hAnsi="Century Gothic" w:cs="Times New Roman"/>
          <w:color w:val="31327C"/>
          <w:kern w:val="0"/>
          <w:lang w:eastAsia="fr-FR"/>
          <w14:ligatures w14:val="none"/>
        </w:rPr>
      </w:pPr>
    </w:p>
    <w:p w14:paraId="6F4AE9AD" w14:textId="53DE4A91" w:rsidR="002E6C5E" w:rsidRPr="002E6C5E" w:rsidRDefault="002E6C5E" w:rsidP="002E6C5E">
      <w:pPr>
        <w:spacing w:before="160" w:after="240" w:line="240" w:lineRule="auto"/>
        <w:jc w:val="both"/>
        <w:rPr>
          <w:rFonts w:ascii="Times New Roman" w:eastAsia="Times New Roman" w:hAnsi="Times New Roman" w:cs="Times New Roman"/>
          <w:kern w:val="0"/>
          <w:sz w:val="24"/>
          <w:szCs w:val="24"/>
          <w:lang w:eastAsia="fr-FR"/>
          <w14:ligatures w14:val="none"/>
        </w:rPr>
      </w:pPr>
      <w:r w:rsidRPr="002E6C5E">
        <w:rPr>
          <w:rFonts w:ascii="Century Gothic" w:eastAsia="Times New Roman" w:hAnsi="Century Gothic" w:cs="Times New Roman"/>
          <w:kern w:val="0"/>
          <w:lang w:eastAsia="fr-FR"/>
          <w14:ligatures w14:val="none"/>
        </w:rPr>
        <w:t>Bonjour,</w:t>
      </w:r>
    </w:p>
    <w:p w14:paraId="27F374C1" w14:textId="77777777" w:rsidR="002E6C5E" w:rsidRPr="002E6C5E" w:rsidRDefault="002E6C5E" w:rsidP="002E6C5E">
      <w:pPr>
        <w:spacing w:before="160" w:after="240" w:line="240" w:lineRule="auto"/>
        <w:jc w:val="both"/>
        <w:rPr>
          <w:rFonts w:ascii="Times New Roman" w:eastAsia="Times New Roman" w:hAnsi="Times New Roman" w:cs="Times New Roman"/>
          <w:kern w:val="0"/>
          <w:sz w:val="24"/>
          <w:szCs w:val="24"/>
          <w:lang w:eastAsia="fr-FR"/>
          <w14:ligatures w14:val="none"/>
        </w:rPr>
      </w:pPr>
      <w:r w:rsidRPr="002E6C5E">
        <w:rPr>
          <w:rFonts w:ascii="Century Gothic" w:eastAsia="Times New Roman" w:hAnsi="Century Gothic" w:cs="Times New Roman"/>
          <w:kern w:val="0"/>
          <w:lang w:eastAsia="fr-FR"/>
          <w14:ligatures w14:val="none"/>
        </w:rPr>
        <w:t xml:space="preserve">Plusieurs collectivités d’Auvergne Rhône-Alpes rencontrent des difficultés à recruter sur des postes en lien avec le suivi des rejets d’activités artisanales et industrielles. C’est pourquoi le Groupe de Travail régional "Effluents Non Domestiques" animé par le Graie souhaite initier une démarche auprès des organismes de formation afin de mettre en lumière ces métiers encore peu connus </w:t>
      </w:r>
      <w:r w:rsidRPr="002E6C5E">
        <w:rPr>
          <w:rFonts w:ascii="Century Gothic" w:eastAsia="Times New Roman" w:hAnsi="Century Gothic" w:cs="Times New Roman"/>
          <w:kern w:val="0"/>
          <w:sz w:val="24"/>
          <w:szCs w:val="24"/>
          <w:lang w:eastAsia="fr-FR"/>
          <w14:ligatures w14:val="none"/>
        </w:rPr>
        <w:t xml:space="preserve">mais </w:t>
      </w:r>
      <w:r w:rsidRPr="002E6C5E">
        <w:rPr>
          <w:rFonts w:ascii="Century Gothic" w:eastAsia="Times New Roman" w:hAnsi="Century Gothic" w:cs="Times New Roman"/>
          <w:b/>
          <w:bCs/>
          <w:color w:val="3A2D87"/>
          <w:kern w:val="0"/>
          <w:sz w:val="24"/>
          <w:szCs w:val="24"/>
          <w:lang w:eastAsia="fr-FR"/>
          <w14:ligatures w14:val="none"/>
        </w:rPr>
        <w:t>qui recrutent !</w:t>
      </w:r>
    </w:p>
    <w:p w14:paraId="41D2E0F6" w14:textId="77777777" w:rsidR="002E6C5E" w:rsidRPr="002E6C5E" w:rsidRDefault="002E6C5E" w:rsidP="002E6C5E">
      <w:pPr>
        <w:spacing w:before="160" w:after="0" w:line="240" w:lineRule="auto"/>
        <w:jc w:val="both"/>
        <w:rPr>
          <w:rFonts w:ascii="Times New Roman" w:eastAsia="Times New Roman" w:hAnsi="Times New Roman" w:cs="Times New Roman"/>
          <w:color w:val="0095DB"/>
          <w:kern w:val="0"/>
          <w:sz w:val="24"/>
          <w:szCs w:val="24"/>
          <w:lang w:eastAsia="fr-FR"/>
          <w14:ligatures w14:val="none"/>
        </w:rPr>
      </w:pPr>
      <w:r w:rsidRPr="002E6C5E">
        <w:rPr>
          <w:rFonts w:ascii="Century Gothic" w:eastAsia="Times New Roman" w:hAnsi="Century Gothic" w:cs="Times New Roman"/>
          <w:b/>
          <w:bCs/>
          <w:color w:val="0095DB"/>
          <w:kern w:val="0"/>
          <w:lang w:eastAsia="fr-FR"/>
          <w14:ligatures w14:val="none"/>
        </w:rPr>
        <w:t>Ces métiers offrent un moyen concret aux candidats de s'impliquer dans la protection des milieux aquatiques et présentent de nombreux atouts : domaines d'actions transversaux et diversifiés, interaction avec un grand nombre d'acteurs, démarche d’investigations...</w:t>
      </w:r>
    </w:p>
    <w:p w14:paraId="520D16D5" w14:textId="2AB68809" w:rsidR="002E6C5E" w:rsidRPr="002E6C5E" w:rsidRDefault="002E6C5E" w:rsidP="002E6C5E">
      <w:pPr>
        <w:spacing w:before="160" w:after="240" w:line="240" w:lineRule="auto"/>
        <w:jc w:val="both"/>
        <w:rPr>
          <w:rFonts w:ascii="Times New Roman" w:eastAsia="Times New Roman" w:hAnsi="Times New Roman" w:cs="Times New Roman"/>
          <w:kern w:val="0"/>
          <w:sz w:val="24"/>
          <w:szCs w:val="24"/>
          <w:lang w:eastAsia="fr-FR"/>
          <w14:ligatures w14:val="none"/>
        </w:rPr>
      </w:pPr>
      <w:r w:rsidRPr="002E6C5E">
        <w:rPr>
          <w:rFonts w:ascii="Century Gothic" w:eastAsia="Times New Roman" w:hAnsi="Century Gothic" w:cs="Times New Roman"/>
          <w:kern w:val="0"/>
          <w:lang w:eastAsia="fr-FR"/>
          <w14:ligatures w14:val="none"/>
        </w:rPr>
        <w:t>En tant que membre actif du GT END</w:t>
      </w:r>
      <w:r w:rsidRPr="004F4115">
        <w:rPr>
          <w:rFonts w:ascii="Century Gothic" w:eastAsia="Times New Roman" w:hAnsi="Century Gothic" w:cs="Times New Roman"/>
          <w:kern w:val="0"/>
          <w:lang w:eastAsia="fr-FR"/>
          <w14:ligatures w14:val="none"/>
        </w:rPr>
        <w:t xml:space="preserve"> </w:t>
      </w:r>
      <w:r w:rsidRPr="002E6C5E">
        <w:rPr>
          <w:rFonts w:ascii="Century Gothic" w:eastAsia="Times New Roman" w:hAnsi="Century Gothic" w:cs="Times New Roman"/>
          <w:color w:val="31327C"/>
          <w:kern w:val="0"/>
          <w:lang w:eastAsia="fr-FR"/>
          <w14:ligatures w14:val="none"/>
        </w:rPr>
        <w:t>(</w:t>
      </w:r>
      <w:r w:rsidRPr="002E6C5E">
        <w:rPr>
          <w:rFonts w:ascii="Century Gothic" w:eastAsia="Times New Roman" w:hAnsi="Century Gothic" w:cs="Times New Roman"/>
          <w:color w:val="BFBFBF" w:themeColor="background1" w:themeShade="BF"/>
          <w:kern w:val="0"/>
          <w:lang w:eastAsia="fr-FR"/>
          <w14:ligatures w14:val="none"/>
        </w:rPr>
        <w:t>et ancien élève de votre formation</w:t>
      </w:r>
      <w:r>
        <w:rPr>
          <w:rFonts w:ascii="Century Gothic" w:eastAsia="Times New Roman" w:hAnsi="Century Gothic" w:cs="Times New Roman"/>
          <w:color w:val="BFBFBF" w:themeColor="background1" w:themeShade="BF"/>
          <w:kern w:val="0"/>
          <w:lang w:eastAsia="fr-FR"/>
          <w14:ligatures w14:val="none"/>
        </w:rPr>
        <w:t xml:space="preserve"> |à adapter</w:t>
      </w:r>
      <w:r w:rsidRPr="002E6C5E">
        <w:rPr>
          <w:rFonts w:ascii="Century Gothic" w:eastAsia="Times New Roman" w:hAnsi="Century Gothic" w:cs="Times New Roman"/>
          <w:color w:val="31327C"/>
          <w:kern w:val="0"/>
          <w:lang w:eastAsia="fr-FR"/>
          <w14:ligatures w14:val="none"/>
        </w:rPr>
        <w:t>)</w:t>
      </w:r>
      <w:r>
        <w:rPr>
          <w:rFonts w:ascii="Century Gothic" w:eastAsia="Times New Roman" w:hAnsi="Century Gothic" w:cs="Times New Roman"/>
          <w:color w:val="31327C"/>
          <w:kern w:val="0"/>
          <w:lang w:eastAsia="fr-FR"/>
          <w14:ligatures w14:val="none"/>
        </w:rPr>
        <w:t xml:space="preserve"> </w:t>
      </w:r>
      <w:r w:rsidRPr="002E6C5E">
        <w:rPr>
          <w:rFonts w:ascii="Century Gothic" w:eastAsia="Times New Roman" w:hAnsi="Century Gothic" w:cs="Times New Roman"/>
          <w:kern w:val="0"/>
          <w:lang w:eastAsia="fr-FR"/>
          <w14:ligatures w14:val="none"/>
        </w:rPr>
        <w:t>volontaire pour m’impliquer dans cette action de “porté à connaissance”, je vous propose de convenir d'une réunion téléphonique afin d'échanger sur le sujet et convenir d’une possible intervention auprès de vos étudiants.</w:t>
      </w:r>
    </w:p>
    <w:p w14:paraId="5B31BE92" w14:textId="77777777" w:rsidR="002E6C5E" w:rsidRPr="002E6C5E" w:rsidRDefault="002E6C5E" w:rsidP="002E6C5E">
      <w:pPr>
        <w:spacing w:before="160" w:after="240" w:line="240" w:lineRule="auto"/>
        <w:jc w:val="both"/>
        <w:rPr>
          <w:rFonts w:ascii="Times New Roman" w:eastAsia="Times New Roman" w:hAnsi="Times New Roman" w:cs="Times New Roman"/>
          <w:kern w:val="0"/>
          <w:sz w:val="24"/>
          <w:szCs w:val="24"/>
          <w:lang w:eastAsia="fr-FR"/>
          <w14:ligatures w14:val="none"/>
        </w:rPr>
      </w:pPr>
      <w:r w:rsidRPr="002E6C5E">
        <w:rPr>
          <w:rFonts w:ascii="Century Gothic" w:eastAsia="Times New Roman" w:hAnsi="Century Gothic" w:cs="Times New Roman"/>
          <w:kern w:val="0"/>
          <w:lang w:eastAsia="fr-FR"/>
          <w14:ligatures w14:val="none"/>
        </w:rPr>
        <w:t>Vous trouverez ci-joint une plaquette de présentation ainsi que le support qui pourrait être projeté à l’occasion d’une intervention de 2 à 3 h, dont 2h serait consacrée à une étude de cas concret. </w:t>
      </w:r>
    </w:p>
    <w:p w14:paraId="1E68D509" w14:textId="77777777" w:rsidR="002E6C5E" w:rsidRPr="002E6C5E" w:rsidRDefault="002E6C5E" w:rsidP="002E6C5E">
      <w:pPr>
        <w:spacing w:before="160" w:after="240" w:line="240" w:lineRule="auto"/>
        <w:jc w:val="both"/>
        <w:rPr>
          <w:rFonts w:ascii="Times New Roman" w:eastAsia="Times New Roman" w:hAnsi="Times New Roman" w:cs="Times New Roman"/>
          <w:kern w:val="0"/>
          <w:sz w:val="24"/>
          <w:szCs w:val="24"/>
          <w:lang w:eastAsia="fr-FR"/>
          <w14:ligatures w14:val="none"/>
        </w:rPr>
      </w:pPr>
      <w:r w:rsidRPr="002E6C5E">
        <w:rPr>
          <w:rFonts w:ascii="Century Gothic" w:eastAsia="Times New Roman" w:hAnsi="Century Gothic" w:cs="Times New Roman"/>
          <w:kern w:val="0"/>
          <w:lang w:eastAsia="fr-FR"/>
          <w14:ligatures w14:val="none"/>
        </w:rPr>
        <w:t>D’avance merci pour votre retour,</w:t>
      </w:r>
    </w:p>
    <w:p w14:paraId="36C1869F" w14:textId="77777777" w:rsidR="002E6C5E" w:rsidRPr="002E6C5E" w:rsidRDefault="002E6C5E" w:rsidP="002E6C5E">
      <w:pPr>
        <w:spacing w:before="160" w:after="240" w:line="240" w:lineRule="auto"/>
        <w:jc w:val="both"/>
        <w:rPr>
          <w:rFonts w:ascii="Times New Roman" w:eastAsia="Times New Roman" w:hAnsi="Times New Roman" w:cs="Times New Roman"/>
          <w:kern w:val="0"/>
          <w:sz w:val="24"/>
          <w:szCs w:val="24"/>
          <w:lang w:eastAsia="fr-FR"/>
          <w14:ligatures w14:val="none"/>
        </w:rPr>
      </w:pPr>
      <w:r w:rsidRPr="002E6C5E">
        <w:rPr>
          <w:rFonts w:ascii="Century Gothic" w:eastAsia="Times New Roman" w:hAnsi="Century Gothic" w:cs="Times New Roman"/>
          <w:kern w:val="0"/>
          <w:lang w:eastAsia="fr-FR"/>
          <w14:ligatures w14:val="none"/>
        </w:rPr>
        <w:t>Bien cordialement,</w:t>
      </w:r>
    </w:p>
    <w:p w14:paraId="05013146" w14:textId="77777777" w:rsidR="00542566" w:rsidRDefault="00542566"/>
    <w:sectPr w:rsidR="005425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C5E"/>
    <w:rsid w:val="002E6C5E"/>
    <w:rsid w:val="004F4115"/>
    <w:rsid w:val="005425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7E79E"/>
  <w15:chartTrackingRefBased/>
  <w15:docId w15:val="{0003BFCC-8938-4C91-B0B2-035B9E3F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E6C5E"/>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1111</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PINSCLOUX - Graie</dc:creator>
  <cp:keywords/>
  <dc:description/>
  <cp:lastModifiedBy>Alexandra PINSCLOUX - Graie</cp:lastModifiedBy>
  <cp:revision>2</cp:revision>
  <dcterms:created xsi:type="dcterms:W3CDTF">2023-09-29T14:34:00Z</dcterms:created>
  <dcterms:modified xsi:type="dcterms:W3CDTF">2023-09-29T14:36:00Z</dcterms:modified>
</cp:coreProperties>
</file>